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Senior Director, Digital Integration, US - Remote | Sage Therapeutics Careers</w:t>
      </w:r>
      <w:br/>
      <w:hyperlink r:id="rId7" w:history="1">
        <w:r>
          <w:rPr>
            <w:color w:val="2980b9"/>
            <w:u w:val="single"/>
          </w:rPr>
          <w:t xml:space="preserve">https://careers.sagerx.com/jobs/r001573/senior-director-digital-integration/</w:t>
        </w:r>
      </w:hyperlink>
    </w:p>
    <w:p>
      <w:pPr>
        <w:pStyle w:val="Heading1"/>
      </w:pPr>
      <w:bookmarkStart w:id="2" w:name="_Toc2"/>
      <w:r>
        <w:t>Article summary:</w:t>
      </w:r>
      <w:bookmarkEnd w:id="2"/>
    </w:p>
    <w:p>
      <w:pPr>
        <w:jc w:val="both"/>
      </w:pPr>
      <w:r>
        <w:rPr/>
        <w:t xml:space="preserve">1. The Senior Director, Digital Integration will be responsible for ensuring launch readiness for the Digital Enterprise and Capabilities Team (DEC) capabilities and systems for new product launches.</w:t>
      </w:r>
    </w:p>
    <w:p>
      <w:pPr>
        <w:jc w:val="both"/>
      </w:pPr>
      <w:r>
        <w:rPr/>
        <w:t xml:space="preserve">2. The ideal candidate will have experience with pharma/biotech product launches with responsibilities across commercial technology, Omnichannel, social, field enablement, digital solutions, employee experience, or customer-facing technology environment.</w:t>
      </w:r>
    </w:p>
    <w:p>
      <w:pPr>
        <w:jc w:val="both"/>
      </w:pPr>
      <w:r>
        <w:rPr/>
        <w:t xml:space="preserve">3. All qualified applicants will receive consideration for employment without discrimination on the basis of race, color, religion, sex, sexual orientation, gender identity, national origin, protected veteran status, disability or any other factors prohibited by law.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clear description of the job role and its requirements. It also outlines the qualifications needed to apply for the position and provides information about the benefits and compensation offered to successful candidates. The article does not appear to contain any biases or one-sided reporting as it presents both sides of the argument equally. Furthermore, there are no unsupported claims made in the article as all statements are backed up by evidence. </w:t>
      </w:r>
    </w:p>
    <w:p>
      <w:pPr>
        <w:jc w:val="both"/>
      </w:pPr>
      <w:r>
        <w:rPr/>
        <w:t xml:space="preserve">The article does not appear to be missing any points of consideration or evidence for its claims as all relevant information is provided in detail. Additionally, there are no unexplored counterarguments present in the article as it covers both sides of the argument equally. There is also no promotional content present in the article as it focuses solely on providing information about the job role and its requirements. </w:t>
      </w:r>
    </w:p>
    <w:p>
      <w:pPr>
        <w:jc w:val="both"/>
      </w:pPr>
      <w:r>
        <w:rPr/>
        <w:t xml:space="preserve">The article does not appear to be partial in any way as it presents both sides of the argument equally without favoring either side more than the other. Furthermore, possible risks associated with this job role are noted in detail throughout the article so potential applicants can make an informed decision before applying for this position. </w:t>
      </w:r>
    </w:p>
    <w:p>
      <w:pPr>
        <w:jc w:val="both"/>
      </w:pPr>
      <w:r>
        <w:rPr/>
        <w:t xml:space="preserve">In conclusion, this article appears to be trustworthy and reliable overall as it provides detailed information about this job role without making any unsupported claims or presenting only one side of an argument more than another.</w:t>
      </w:r>
    </w:p>
    <w:p>
      <w:pPr>
        <w:pStyle w:val="Heading1"/>
      </w:pPr>
      <w:bookmarkStart w:id="5" w:name="_Toc5"/>
      <w:r>
        <w:t>Topics for further research:</w:t>
      </w:r>
      <w:bookmarkEnd w:id="5"/>
    </w:p>
    <w:p>
      <w:pPr>
        <w:spacing w:after="0"/>
        <w:numPr>
          <w:ilvl w:val="0"/>
          <w:numId w:val="2"/>
        </w:numPr>
      </w:pPr>
      <w:r>
        <w:rPr/>
        <w:t xml:space="preserve">Job role responsibilities </w:t>
      </w:r>
    </w:p>
    <w:p>
      <w:pPr>
        <w:spacing w:after="0"/>
        <w:numPr>
          <w:ilvl w:val="0"/>
          <w:numId w:val="2"/>
        </w:numPr>
      </w:pPr>
      <w:r>
        <w:rPr/>
        <w:t xml:space="preserve">Qualifications for the position </w:t>
      </w:r>
    </w:p>
    <w:p>
      <w:pPr>
        <w:spacing w:after="0"/>
        <w:numPr>
          <w:ilvl w:val="0"/>
          <w:numId w:val="2"/>
        </w:numPr>
      </w:pPr>
      <w:r>
        <w:rPr/>
        <w:t xml:space="preserve">Compensation and benefits </w:t>
      </w:r>
    </w:p>
    <w:p>
      <w:pPr>
        <w:spacing w:after="0"/>
        <w:numPr>
          <w:ilvl w:val="0"/>
          <w:numId w:val="2"/>
        </w:numPr>
      </w:pPr>
      <w:r>
        <w:rPr/>
        <w:t xml:space="preserve">Potential risks associated with the job </w:t>
      </w:r>
    </w:p>
    <w:p>
      <w:pPr>
        <w:spacing w:after="0"/>
        <w:numPr>
          <w:ilvl w:val="0"/>
          <w:numId w:val="2"/>
        </w:numPr>
      </w:pPr>
      <w:r>
        <w:rPr/>
        <w:t xml:space="preserve">Job role requirements </w:t>
      </w:r>
    </w:p>
    <w:p>
      <w:pPr>
        <w:numPr>
          <w:ilvl w:val="0"/>
          <w:numId w:val="2"/>
        </w:numPr>
      </w:pPr>
      <w:r>
        <w:rPr/>
        <w:t xml:space="preserve">Job role qualifications and experience</w:t>
      </w:r>
    </w:p>
    <w:p>
      <w:pPr>
        <w:pStyle w:val="Heading1"/>
      </w:pPr>
      <w:bookmarkStart w:id="6" w:name="_Toc6"/>
      <w:r>
        <w:t>Report location:</w:t>
      </w:r>
      <w:bookmarkEnd w:id="6"/>
    </w:p>
    <w:p>
      <w:hyperlink r:id="rId8" w:history="1">
        <w:r>
          <w:rPr>
            <w:color w:val="2980b9"/>
            <w:u w:val="single"/>
          </w:rPr>
          <w:t xml:space="preserve">https://www.fullpicture.app/item/0f27718864c2b75d86cca9f7d668e711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1DD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eers.sagerx.com/jobs/r001573/senior-director-digital-integration/" TargetMode="External"/><Relationship Id="rId8" Type="http://schemas.openxmlformats.org/officeDocument/2006/relationships/hyperlink" Target="https://www.fullpicture.app/item/0f27718864c2b75d86cca9f7d668e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2023-03-05T17:32:07+01:00</dcterms:created>
  <dcterms:modified xsi:type="dcterms:W3CDTF">2023-03-05T17:32:07+01:00</dcterms:modified>
</cp:coreProperties>
</file>

<file path=docProps/custom.xml><?xml version="1.0" encoding="utf-8"?>
<Properties xmlns="http://schemas.openxmlformats.org/officeDocument/2006/custom-properties" xmlns:vt="http://schemas.openxmlformats.org/officeDocument/2006/docPropsVTypes"/>
</file>