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Clean synthesis of adipic acid from cyclohexene in microemulsions with stearyl dimethyl benzyl ammonium chloride as surfactant: From the laboratory to bench scale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https://www.sciencedirect.com/science/article/pii/S1385894712007620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Adipic acid is primarily used in the manufacture of nylon-6,6 polyamide and its production is a major source of industrial nitrous oxide emissions.</w:t>
      </w:r>
    </w:p>
    <w:p>
      <w:pPr>
        <w:jc w:val="both"/>
      </w:pPr>
      <w:r>
        <w:rPr/>
        <w:t xml:space="preserve">2. A clean technology for synthesizing adipic acid from cyclohexene and hydrogen peroxide in microemulsions with a non-polluting catalyst and surfactant has been developed at pilot scale.</w:t>
      </w:r>
    </w:p>
    <w:p>
      <w:pPr>
        <w:jc w:val="both"/>
      </w:pPr>
      <w:r>
        <w:rPr/>
        <w:t xml:space="preserve">3. The reuse of the reaction media enabled the conversion to be increased up to 92%, but yields decreased over subsequent cycles due to loss of surfactant and/or catalyst.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该文章主要介绍了一种从环己烯中合成己二酸的清洁技术，并评估其在工业实践中的可行性。然而，该文章存在以下问题：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偏见来源：文章没有提及其他可能存在的清洁技术或者与该技术相比的优缺点，使得读者无法全面了解该技术的优越性。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片面报道：文章只关注了产生温室气体N2O的传统方法，但并未探讨其他可能导致环境问题的因素，如废水处理、废物处理等。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无根据主张：文章声称使用非重金属催化剂和表面活性剂可以减少对环境的影响，但并未提供相关证据支持这一观点。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缺失考虑点：文章没有考虑到在大规模生产过程中可能出现的风险和不确定性，如原材料供应、能源消耗等。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所提出主张缺乏证据：文章声称使用微乳液可以提高反应效率和产量，但并未提供详细数据或实验结果来支持这一观点。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未探索反驳：文章没有探讨其他学者或机构对该清洁技术的看法或反驳意见，使得读者无法全面了解该技术的优缺点。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宣传内容：文章过于强调该清洁技术的优越性，可能存在宣传嫌疑。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综上所述，该文章存在一些偏见、片面报道和未提供充分证据的问题。在未来的研究中，应更加全面地考虑到各种因素，并探讨其他学者或机构对该技术的看法和反驳意见。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clean technologies for producing adipic acid
</w:t>
      </w:r>
    </w:p>
    <w:p>
      <w:pPr>
        <w:spacing w:after="0"/>
        <w:numPr>
          <w:ilvl w:val="0"/>
          <w:numId w:val="2"/>
        </w:numPr>
      </w:pPr>
      <w:r>
        <w:rPr/>
        <w:t xml:space="preserve">Other environmental concerns in adipic acid production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use of non-heavy metal catalysts and surfactants
</w:t>
      </w:r>
    </w:p>
    <w:p>
      <w:pPr>
        <w:spacing w:after="0"/>
        <w:numPr>
          <w:ilvl w:val="0"/>
          <w:numId w:val="2"/>
        </w:numPr>
      </w:pPr>
      <w:r>
        <w:rPr/>
        <w:t xml:space="preserve">Risks and uncertainties in large-scale production of adipic acid
</w:t>
      </w:r>
    </w:p>
    <w:p>
      <w:pPr>
        <w:spacing w:after="0"/>
        <w:numPr>
          <w:ilvl w:val="0"/>
          <w:numId w:val="2"/>
        </w:numPr>
      </w:pPr>
      <w:r>
        <w:rPr/>
        <w:t xml:space="preserve">Data and results supporting the use of microemulsions in adipic acid synthesis
</w:t>
      </w:r>
    </w:p>
    <w:p>
      <w:pPr>
        <w:numPr>
          <w:ilvl w:val="0"/>
          <w:numId w:val="2"/>
        </w:numPr>
      </w:pPr>
      <w:r>
        <w:rPr/>
        <w:t xml:space="preserve">Criticisms or alternative perspectives on the proposed clean technology for adipic acid production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https://www.fullpicture.app/item/0f2f7c2b1927111b6a96bd300b21d35e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1B90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385894712007620" TargetMode="External"/><Relationship Id="rId8" Type="http://schemas.openxmlformats.org/officeDocument/2006/relationships/hyperlink" Target="https://www.fullpicture.app/item/0f2f7c2b1927111b6a96bd300b21d35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2023-12-16T23:14:46+01:00</dcterms:created>
  <dcterms:modified xsi:type="dcterms:W3CDTF">2023-12-16T23:14:46+01:00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