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Rare molecular subtypes of lung cancer - PubMed</w:t>
      </w:r>
      <w:br/>
      <w:hyperlink r:id="rId7" w:history="1">
        <w:r>
          <w:rPr>
            <w:color w:val="2980b9"/>
            <w:u w:val="single"/>
          </w:rPr>
          <w:t xml:space="preserve">https://pubmed.ncbi.nlm.nih.gov/36806787/</w:t>
        </w:r>
      </w:hyperlink>
    </w:p>
    <w:p>
      <w:pPr>
        <w:pStyle w:val="Heading1"/>
      </w:pPr>
      <w:bookmarkStart w:id="2" w:name="_Toc2"/>
      <w:r>
        <w:t>Article summary:</w:t>
      </w:r>
      <w:bookmarkEnd w:id="2"/>
    </w:p>
    <w:p>
      <w:pPr>
        <w:jc w:val="both"/>
      </w:pPr>
      <w:r>
        <w:rPr/>
        <w:t xml:space="preserve">1. 罕见的肺癌分子亚型在非小细胞肺癌中出现的频率≤5%，但这个频率仍然对每年被诊断的患者人数有重要影响。</w:t>
      </w:r>
    </w:p>
    <w:p>
      <w:pPr>
        <w:jc w:val="both"/>
      </w:pPr>
      <w:r>
        <w:rPr/>
        <w:t xml:space="preserve">2. 在罕见的肺癌分子亚型中，一些较少被发现的变异（如HRAS、NRAS、RIT1、ARAF、RAF1和MAP2K1突变或ERBB家族、LTK和RASGRF1融合）与更常见的变异（如KRAS、BRAF、MET和ERBB家族突变或ALK、RET和ROS1融合）可以共享某些结构或致癌特征。</w:t>
      </w:r>
    </w:p>
    <w:p>
      <w:pPr>
        <w:jc w:val="both"/>
      </w:pPr>
      <w:r>
        <w:rPr/>
        <w:t xml:space="preserve">3. 过去5年来，罕见分子驱动的肺癌数量激增，挑战了传统临床诊断检测方法和分析算法。同时，针对罕见分子亚型肺癌患者批准的靶向治疗药物数量也大幅增加。理性药物设计不断提高小分子治疗剂量质量，并引入了一波抗体类治疗药物，扩大了肺癌可行动态新生和耐药性变异列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综述文章，本文对罕见分子亚型的肺癌进行了概述和总结。文章提到了在过去五年中，罕见分子亚型的肺癌的诊断和治疗取得了显著进展，并且需要各方合作来推动更多的定制化治疗获得批准。然而，本文存在以下问题：</w:t>
      </w:r>
    </w:p>
    <w:p>
      <w:pPr>
        <w:jc w:val="both"/>
      </w:pPr>
      <w:r>
        <w:rPr/>
        <w:t xml:space="preserve"/>
      </w:r>
    </w:p>
    <w:p>
      <w:pPr>
        <w:jc w:val="both"/>
      </w:pPr>
      <w:r>
        <w:rPr/>
        <w:t xml:space="preserve">1. 偏袒：本文没有平等地呈现双方观点，而是强调了罕见分子亚型肺癌的重要性和治疗进展。这可能会导致读者忽略其他类型的肺癌或者认为罕见分子亚型肺癌是最重要的。</w:t>
      </w:r>
    </w:p>
    <w:p>
      <w:pPr>
        <w:jc w:val="both"/>
      </w:pPr>
      <w:r>
        <w:rPr/>
        <w:t xml:space="preserve"/>
      </w:r>
    </w:p>
    <w:p>
      <w:pPr>
        <w:jc w:val="both"/>
      </w:pPr>
      <w:r>
        <w:rPr/>
        <w:t xml:space="preserve">2. 片面报道：本文只提到了少数几种罕见分子亚型肺癌，并没有全面涵盖所有可能存在的变异。这可能会导致读者对该领域的理解不够全面。</w:t>
      </w:r>
    </w:p>
    <w:p>
      <w:pPr>
        <w:jc w:val="both"/>
      </w:pPr>
      <w:r>
        <w:rPr/>
        <w:t xml:space="preserve"/>
      </w:r>
    </w:p>
    <w:p>
      <w:pPr>
        <w:jc w:val="both"/>
      </w:pPr>
      <w:r>
        <w:rPr/>
        <w:t xml:space="preserve">3. 缺失考虑点：本文没有讨论罕见分子亚型肺癌治疗带来的潜在风险或副作用。此外，文章也没有探讨如何确定哪些患者适合接受定制化治疗。</w:t>
      </w:r>
    </w:p>
    <w:p>
      <w:pPr>
        <w:jc w:val="both"/>
      </w:pPr>
      <w:r>
        <w:rPr/>
        <w:t xml:space="preserve"/>
      </w:r>
    </w:p>
    <w:p>
      <w:pPr>
        <w:jc w:val="both"/>
      </w:pPr>
      <w:r>
        <w:rPr/>
        <w:t xml:space="preserve">4. 宣传内容：本文强调了定制化治疗带来的好处，但并未提及其成本或可行性等问题。此外，文章也没有探讨如何确保这些新药物能够普及到更广泛的人群中。</w:t>
      </w:r>
    </w:p>
    <w:p>
      <w:pPr>
        <w:jc w:val="both"/>
      </w:pPr>
      <w:r>
        <w:rPr/>
        <w:t xml:space="preserve"/>
      </w:r>
    </w:p>
    <w:p>
      <w:pPr>
        <w:jc w:val="both"/>
      </w:pPr>
      <w:r>
        <w:rPr/>
        <w:t xml:space="preserve">5. 主张缺失证据：尽管文章声称已经有很多针对罕见分子亚型肺癌的定制化药物获得批准，但并未提供足够证据支持这一主张。</w:t>
      </w:r>
    </w:p>
    <w:p>
      <w:pPr>
        <w:jc w:val="both"/>
      </w:pPr>
      <w:r>
        <w:rPr/>
        <w:t xml:space="preserve"/>
      </w:r>
    </w:p>
    <w:p>
      <w:pPr>
        <w:jc w:val="both"/>
      </w:pPr>
      <w:r>
        <w:rPr/>
        <w:t xml:space="preserve">6. 未探索反驳：尽管文章提到了一些挑战和障碍，但并未探讨任何反驳意见或质疑该领域发展方向的观点。</w:t>
      </w:r>
    </w:p>
    <w:p>
      <w:pPr>
        <w:jc w:val="both"/>
      </w:pPr>
      <w:r>
        <w:rPr/>
        <w:t xml:space="preserve"/>
      </w:r>
    </w:p>
    <w:p>
      <w:pPr>
        <w:jc w:val="both"/>
      </w:pPr>
      <w:r>
        <w:rPr/>
        <w:t xml:space="preserve">综上所述，虽然本文对罕见分子亚型肺癌进行了总结和概述，但存在偏袒、片面报道、缺失考虑点、宣传内容、主张缺失证据以及未探索反驳等问题。因此，在阅读该领域相关文章时应保持谨慎，并寻找更全面、客观和平衡的信息来源。</w:t>
      </w:r>
    </w:p>
    <w:p>
      <w:pPr>
        <w:pStyle w:val="Heading1"/>
      </w:pPr>
      <w:bookmarkStart w:id="5" w:name="_Toc5"/>
      <w:r>
        <w:t>Topics for further research:</w:t>
      </w:r>
      <w:bookmarkEnd w:id="5"/>
    </w:p>
    <w:p>
      <w:pPr>
        <w:spacing w:after="0"/>
        <w:numPr>
          <w:ilvl w:val="0"/>
          <w:numId w:val="2"/>
        </w:numPr>
      </w:pPr>
      <w:r>
        <w:rPr/>
        <w:t xml:space="preserve">Other types of lung cancer
</w:t>
      </w:r>
    </w:p>
    <w:p>
      <w:pPr>
        <w:spacing w:after="0"/>
        <w:numPr>
          <w:ilvl w:val="0"/>
          <w:numId w:val="2"/>
        </w:numPr>
      </w:pPr>
      <w:r>
        <w:rPr/>
        <w:t xml:space="preserve">Comprehensive coverage of rare molecular subtypes
</w:t>
      </w:r>
    </w:p>
    <w:p>
      <w:pPr>
        <w:spacing w:after="0"/>
        <w:numPr>
          <w:ilvl w:val="0"/>
          <w:numId w:val="2"/>
        </w:numPr>
      </w:pPr>
      <w:r>
        <w:rPr/>
        <w:t xml:space="preserve">Potential risks and side effects of personalized treatments
</w:t>
      </w:r>
    </w:p>
    <w:p>
      <w:pPr>
        <w:spacing w:after="0"/>
        <w:numPr>
          <w:ilvl w:val="0"/>
          <w:numId w:val="2"/>
        </w:numPr>
      </w:pPr>
      <w:r>
        <w:rPr/>
        <w:t xml:space="preserve">Feasibility and cost of personalized treatments
</w:t>
      </w:r>
    </w:p>
    <w:p>
      <w:pPr>
        <w:spacing w:after="0"/>
        <w:numPr>
          <w:ilvl w:val="0"/>
          <w:numId w:val="2"/>
        </w:numPr>
      </w:pPr>
      <w:r>
        <w:rPr/>
        <w:t xml:space="preserve">Evidence supporting the approval of personalized drugs
</w:t>
      </w:r>
    </w:p>
    <w:p>
      <w:pPr>
        <w:numPr>
          <w:ilvl w:val="0"/>
          <w:numId w:val="2"/>
        </w:numPr>
      </w:pPr>
      <w:r>
        <w:rPr/>
        <w:t xml:space="preserve">Counterarguments or alternative perspectives on the development of personalized treatments.</w:t>
      </w:r>
    </w:p>
    <w:p>
      <w:pPr>
        <w:pStyle w:val="Heading1"/>
      </w:pPr>
      <w:bookmarkStart w:id="6" w:name="_Toc6"/>
      <w:r>
        <w:t>Report location:</w:t>
      </w:r>
      <w:bookmarkEnd w:id="6"/>
    </w:p>
    <w:p>
      <w:hyperlink r:id="rId8" w:history="1">
        <w:r>
          <w:rPr>
            <w:color w:val="2980b9"/>
            <w:u w:val="single"/>
          </w:rPr>
          <w:t xml:space="preserve">https://www.fullpicture.app/item/0f5665527e6e06463d360e0b6e6cfd1e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2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06787/" TargetMode="External"/><Relationship Id="rId8" Type="http://schemas.openxmlformats.org/officeDocument/2006/relationships/hyperlink" Target="https://www.fullpicture.app/item/0f5665527e6e06463d360e0b6e6cfd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2023-12-25T20:19:35+01:00</dcterms:created>
  <dcterms:modified xsi:type="dcterms:W3CDTF">2023-12-25T20:19:35+01:00</dcterms:modified>
</cp:coreProperties>
</file>

<file path=docProps/custom.xml><?xml version="1.0" encoding="utf-8"?>
<Properties xmlns="http://schemas.openxmlformats.org/officeDocument/2006/custom-properties" xmlns:vt="http://schemas.openxmlformats.org/officeDocument/2006/docPropsVTypes"/>
</file>