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Robust High-Dimensional Regression with Coefficient Thresholding and Its Application to Imaging Data Analysis</w:t>
      </w:r>
      <w:br/>
      <w:hyperlink r:id="rId7" w:history="1">
        <w:r>
          <w:rPr>
            <w:color w:val="2980b9"/>
            <w:u w:val="single"/>
          </w:rPr>
          <w:t xml:space="preserve">https://www.tandfonline.com/doi/full/10.1080/01621459.2022.2142590?src=recsys</w:t>
        </w:r>
      </w:hyperlink>
    </w:p>
    <w:p>
      <w:pPr>
        <w:pStyle w:val="Heading1"/>
      </w:pPr>
      <w:bookmarkStart w:id="2" w:name="_Toc2"/>
      <w:r>
        <w:t>Article summary:</w:t>
      </w:r>
      <w:bookmarkEnd w:id="2"/>
    </w:p>
    <w:p>
      <w:pPr>
        <w:jc w:val="both"/>
      </w:pPr>
      <w:r>
        <w:rPr/>
        <w:t xml:space="preserve">1. This article discusses the challenges of performing regression analysis on high-dimensional data and proposes a new approach based on coefficient thresholding.</w:t>
      </w:r>
    </w:p>
    <w:p>
      <w:pPr>
        <w:jc w:val="both"/>
      </w:pPr>
      <w:r>
        <w:rPr/>
        <w:t xml:space="preserve">2. The proposed method is motivated by the need to analyze n-back working memory task fMRI data in the Adolescent Brain Cognitive Development (ABCD) study.</w:t>
      </w:r>
    </w:p>
    <w:p>
      <w:pPr>
        <w:jc w:val="both"/>
      </w:pPr>
      <w:r>
        <w:rPr/>
        <w:t xml:space="preserve">3. The article also discusses existing methods such as l1 regularization, adaptive l1 regularization, and folded concave regularization, which may not work well when predictors are strongly correlated.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existing methods for performing regression analysis on high-dimensional data and introduces a new approach based on coefficient thresholding. The authors provide evidence that existing methods may not work well when predictors are strongly correlated, which is often the case with scalar-on-image regression analysis. The authors then discuss how their proposed method can address this issue by providing variable selection consistency under relaxed irrepresentable conditions. </w:t>
      </w:r>
    </w:p>
    <w:p>
      <w:pPr>
        <w:jc w:val="both"/>
      </w:pPr>
      <w:r>
        <w:rPr/>
        <w:t xml:space="preserve">The article appears to be reliable and trustworthy overall, as it provides evidence for its claims and cites relevant research studies to support its arguments. However, there are some potential biases in the article that should be noted. For example, the authors focus primarily on discussing their own proposed method without exploring other potential solutions or counterarguments to their claims. Additionally, while they cite relevant research studies to support their arguments, they do not provide any evidence for the claims made about existing methods not working well when predictors are strongly correlated or about their own proposed method being able to address this issue effectively. Furthermore, they do not explore any possible risks associated with using their proposed method or discuss any potential limitations of it compared to other approaches. </w:t>
      </w:r>
    </w:p>
    <w:p>
      <w:pPr>
        <w:jc w:val="both"/>
      </w:pPr>
      <w:r>
        <w:rPr/>
        <w:t xml:space="preserve">In conclusion, while this article appears to be reliable overall,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Scalar-on-image regression analysis</w:t>
      </w:r>
    </w:p>
    <w:p>
      <w:pPr>
        <w:spacing w:after="0"/>
        <w:numPr>
          <w:ilvl w:val="0"/>
          <w:numId w:val="2"/>
        </w:numPr>
      </w:pPr>
      <w:r>
        <w:rPr/>
        <w:t xml:space="preserve">Variable selection consistency</w:t>
      </w:r>
    </w:p>
    <w:p>
      <w:pPr>
        <w:spacing w:after="0"/>
        <w:numPr>
          <w:ilvl w:val="0"/>
          <w:numId w:val="2"/>
        </w:numPr>
      </w:pPr>
      <w:r>
        <w:rPr/>
        <w:t xml:space="preserve">Irrepresentable conditions</w:t>
      </w:r>
    </w:p>
    <w:p>
      <w:pPr>
        <w:spacing w:after="0"/>
        <w:numPr>
          <w:ilvl w:val="0"/>
          <w:numId w:val="2"/>
        </w:numPr>
      </w:pPr>
      <w:r>
        <w:rPr/>
        <w:t xml:space="preserve">Alternative solutions for high-dimensional data</w:t>
      </w:r>
    </w:p>
    <w:p>
      <w:pPr>
        <w:spacing w:after="0"/>
        <w:numPr>
          <w:ilvl w:val="0"/>
          <w:numId w:val="2"/>
        </w:numPr>
      </w:pPr>
      <w:r>
        <w:rPr/>
        <w:t xml:space="preserve">Risks associated with coefficient thresholding</w:t>
      </w:r>
    </w:p>
    <w:p>
      <w:pPr>
        <w:numPr>
          <w:ilvl w:val="0"/>
          <w:numId w:val="2"/>
        </w:numPr>
      </w:pPr>
      <w:r>
        <w:rPr/>
        <w:t xml:space="preserve">Limitations of coefficient thresholding</w:t>
      </w:r>
    </w:p>
    <w:p>
      <w:pPr>
        <w:pStyle w:val="Heading1"/>
      </w:pPr>
      <w:bookmarkStart w:id="6" w:name="_Toc6"/>
      <w:r>
        <w:t>Report location:</w:t>
      </w:r>
      <w:bookmarkEnd w:id="6"/>
    </w:p>
    <w:p>
      <w:hyperlink r:id="rId8" w:history="1">
        <w:r>
          <w:rPr>
            <w:color w:val="2980b9"/>
            <w:u w:val="single"/>
          </w:rPr>
          <w:t xml:space="preserve">https://www.fullpicture.app/item/0f6cf51ec1baecbf77423ae43af6b211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B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621459.2022.2142590?src=recsys" TargetMode="External"/><Relationship Id="rId8" Type="http://schemas.openxmlformats.org/officeDocument/2006/relationships/hyperlink" Target="https://www.fullpicture.app/item/0f6cf51ec1baecbf77423ae43af6b2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2023-02-24T07:33:31+01:00</dcterms:created>
  <dcterms:modified xsi:type="dcterms:W3CDTF">2023-02-24T07:33:31+01:00</dcterms:modified>
</cp:coreProperties>
</file>

<file path=docProps/custom.xml><?xml version="1.0" encoding="utf-8"?>
<Properties xmlns="http://schemas.openxmlformats.org/officeDocument/2006/custom-properties" xmlns:vt="http://schemas.openxmlformats.org/officeDocument/2006/docPropsVTypes"/>
</file>