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Metal–Insulator Transition in Freestanding VO2 Down to 5 nm Thickness | ACS Applied Materials &amp; Interfaces</w:t>
      </w:r>
      <w:br/>
      <w:hyperlink r:id="rId7" w:history="1">
        <w:r>
          <w:rPr>
            <w:color w:val="2980b9"/>
            <w:u w:val="single"/>
          </w:rPr>
          <w:t xml:space="preserve">https://pubs.acs.org/doi/full/10.1021/acsami.1c01581</w:t>
        </w:r>
      </w:hyperlink>
    </w:p>
    <w:p>
      <w:pPr>
        <w:pStyle w:val="Heading1"/>
      </w:pPr>
      <w:bookmarkStart w:id="2" w:name="_Toc2"/>
      <w:r>
        <w:t>Article summary:</w:t>
      </w:r>
      <w:bookmarkEnd w:id="2"/>
    </w:p>
    <w:p>
      <w:pPr>
        <w:jc w:val="both"/>
      </w:pPr>
      <w:r>
        <w:rPr/>
        <w:t xml:space="preserve">1. Metal-insulator transition (MIT) in VO2 offers switchable electronic states, ideal for future electronics and photonics applications.</w:t>
      </w:r>
    </w:p>
    <w:p>
      <w:pPr>
        <w:jc w:val="both"/>
      </w:pPr>
      <w:r>
        <w:rPr/>
        <w:t xml:space="preserve">2. This study demonstrates a facile fabrication technique to retain enhanced MIT in ultrathin and large-scale VO2 membranes by utilizing an Al2O3 buffer layer and a water-soluble sacrificial Sr3Al2O6 (SAO) layer.</w:t>
      </w:r>
    </w:p>
    <w:p>
      <w:pPr>
        <w:jc w:val="both"/>
      </w:pPr>
      <w:r>
        <w:rPr/>
        <w:t xml:space="preserve">3. The millimeter-scale VO2/Al2O3 membranes exhibit an enhanced MIT with a VO2 thickness down to 5 nm, over 400% at a 5 nm VO2 thickness and more than 1 order of magnitude for VO2 above 10 nm compared to existing ultrathin VO2 membranes.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fabrication process used to create freestanding ultrathin VO2 membranes with high-quality MIT, as well as the results of the experiment. The authors provide evidence for their claims in the form of references to previous studies, which adds credibility to their work. Furthermore, they discuss potential issues that could arise during fabrication such as crystalline defects or unwanted surface states, which shows that they are aware of potential biases or limitations in their work. </w:t>
      </w:r>
    </w:p>
    <w:p>
      <w:pPr>
        <w:jc w:val="both"/>
      </w:pPr>
      <w:r>
        <w:rPr/>
        <w:t xml:space="preserve">The article does not appear to be one-sided or promotional in nature; rather, it presents both sides of the argument equally and objectively. It also does not appear to be missing any points of consideration or evidence for its claims; all relevant information is provided throughout the article. Additionally, there are no unexplored counterarguments present in the article; all possible risks associated with creating freestanding ultrathin VO2 membranes are noted and discussed thoroughly. </w:t>
      </w:r>
    </w:p>
    <w:p>
      <w:pPr>
        <w:jc w:val="both"/>
      </w:pPr>
      <w:r>
        <w:rPr/>
        <w:t xml:space="preserve">In conclusion, this article is reliable and trustworthy due to its detailed description of the fabrication process used as well as its objective presentation of both sides of the argument without any missing points or evidence for its claims.</w:t>
      </w:r>
    </w:p>
    <w:p>
      <w:pPr>
        <w:pStyle w:val="Heading1"/>
      </w:pPr>
      <w:bookmarkStart w:id="5" w:name="_Toc5"/>
      <w:r>
        <w:t>Topics for further research:</w:t>
      </w:r>
      <w:bookmarkEnd w:id="5"/>
    </w:p>
    <w:p>
      <w:pPr>
        <w:spacing w:after="0"/>
        <w:numPr>
          <w:ilvl w:val="0"/>
          <w:numId w:val="2"/>
        </w:numPr>
      </w:pPr>
      <w:r>
        <w:rPr/>
        <w:t xml:space="preserve">VO2 membrane fabrication process</w:t>
      </w:r>
    </w:p>
    <w:p>
      <w:pPr>
        <w:spacing w:after="0"/>
        <w:numPr>
          <w:ilvl w:val="0"/>
          <w:numId w:val="2"/>
        </w:numPr>
      </w:pPr>
      <w:r>
        <w:rPr/>
        <w:t xml:space="preserve">Freestanding ultrathin VO2 membranes</w:t>
      </w:r>
    </w:p>
    <w:p>
      <w:pPr>
        <w:spacing w:after="0"/>
        <w:numPr>
          <w:ilvl w:val="0"/>
          <w:numId w:val="2"/>
        </w:numPr>
      </w:pPr>
      <w:r>
        <w:rPr/>
        <w:t xml:space="preserve">Metal-insulator transition properties</w:t>
      </w:r>
    </w:p>
    <w:p>
      <w:pPr>
        <w:spacing w:after="0"/>
        <w:numPr>
          <w:ilvl w:val="0"/>
          <w:numId w:val="2"/>
        </w:numPr>
      </w:pPr>
      <w:r>
        <w:rPr/>
        <w:t xml:space="preserve">Crystalline defects in VO2 membranes</w:t>
      </w:r>
    </w:p>
    <w:p>
      <w:pPr>
        <w:spacing w:after="0"/>
        <w:numPr>
          <w:ilvl w:val="0"/>
          <w:numId w:val="2"/>
        </w:numPr>
      </w:pPr>
      <w:r>
        <w:rPr/>
        <w:t xml:space="preserve">Unwanted surface states in VO2 membranes</w:t>
      </w:r>
    </w:p>
    <w:p>
      <w:pPr>
        <w:numPr>
          <w:ilvl w:val="0"/>
          <w:numId w:val="2"/>
        </w:numPr>
      </w:pPr>
      <w:r>
        <w:rPr/>
        <w:t xml:space="preserve">Fabrication techniques for VO2 membranes</w:t>
      </w:r>
    </w:p>
    <w:p>
      <w:pPr>
        <w:pStyle w:val="Heading1"/>
      </w:pPr>
      <w:bookmarkStart w:id="6" w:name="_Toc6"/>
      <w:r>
        <w:t>Report location:</w:t>
      </w:r>
      <w:bookmarkEnd w:id="6"/>
    </w:p>
    <w:p>
      <w:hyperlink r:id="rId8" w:history="1">
        <w:r>
          <w:rPr>
            <w:color w:val="2980b9"/>
            <w:u w:val="single"/>
          </w:rPr>
          <w:t xml:space="preserve">https://www.fullpicture.app/item/0f760a7b93a3227393237a4fcdf3337a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E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1c01581" TargetMode="External"/><Relationship Id="rId8" Type="http://schemas.openxmlformats.org/officeDocument/2006/relationships/hyperlink" Target="https://www.fullpicture.app/item/0f760a7b93a3227393237a4fcdf333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2023-02-23T08:14:04+01:00</dcterms:created>
  <dcterms:modified xsi:type="dcterms:W3CDTF">2023-02-23T08:14:04+01:00</dcterms:modified>
</cp:coreProperties>
</file>

<file path=docProps/custom.xml><?xml version="1.0" encoding="utf-8"?>
<Properties xmlns="http://schemas.openxmlformats.org/officeDocument/2006/custom-properties" xmlns:vt="http://schemas.openxmlformats.org/officeDocument/2006/docPropsVTypes"/>
</file>