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The Impact of Foreign Direct Investment on the Forestry Industry Structure Upgrading: The Moderating Effect on Labor Migration</w:t>
      </w:r>
      <w:br/>
      <w:hyperlink r:id="rId7" w:history="1">
        <w:r>
          <w:rPr>
            <w:color w:val="2980b9"/>
            <w:u w:val="single"/>
          </w:rPr>
          <w:t xml:space="preserve">https://www.mdpi.com/1660-4601/20/3/2621</w:t>
        </w:r>
      </w:hyperlink>
    </w:p>
    <w:p>
      <w:pPr>
        <w:pStyle w:val="Heading1"/>
      </w:pPr>
      <w:bookmarkStart w:id="2" w:name="_Toc2"/>
      <w:r>
        <w:t>Article summary:</w:t>
      </w:r>
      <w:bookmarkEnd w:id="2"/>
    </w:p>
    <w:p>
      <w:pPr>
        <w:jc w:val="both"/>
      </w:pPr>
      <w:r>
        <w:rPr/>
        <w:t xml:space="preserve">1. Forestry is an important industry in China and has a significant impact on economic growth, rural revitalization, and carbon emission reduction.</w:t>
      </w:r>
    </w:p>
    <w:p>
      <w:pPr>
        <w:jc w:val="both"/>
      </w:pPr>
      <w:r>
        <w:rPr/>
        <w:t xml:space="preserve">2. Foreign direct investment (FDI) in forestry has gone through three stages of development in China: initial cooperation, steady development, and in-depth cooperation.</w:t>
      </w:r>
    </w:p>
    <w:p>
      <w:pPr>
        <w:jc w:val="both"/>
      </w:pPr>
      <w:r>
        <w:rPr/>
        <w:t xml:space="preserve">3. Factors that affect forestry industry structure upgrading include technological progress, policy reasons, and collective forest tenure reform.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impact of foreign direct investment (FDI) on the forestry industry structure upgrading in China. The article is well-researched and provides a detailed analysis of the various factors that influence the upgrading of the forestry industry structure. The article also provides evidence to support its claims by citing relevant studies conducted by other scholars. </w:t>
      </w:r>
    </w:p>
    <w:p>
      <w:pPr>
        <w:jc w:val="both"/>
      </w:pPr>
      <w:r>
        <w:rPr/>
        <w:t xml:space="preserve">However, there are some potential biases present in the article which could be addressed further. For example, while the article does mention collective forest tenure reform as one factor influencing forestry industry structure upgrading, it does not provide any evidence or data to support this claim. Additionally, while the article does discuss some potential risks associated with FDI in forestry such as ecological damage or labor migration issues, it does not explore these topics in depth or provide any counterarguments to these risks. Furthermore, while the article mentions technological progress as one factor influencing forestry industry structure upgrading, it does not provide any details on how this technology can be implemented or what specific technologies are being used for this purpose. </w:t>
      </w:r>
    </w:p>
    <w:p>
      <w:pPr>
        <w:jc w:val="both"/>
      </w:pPr>
      <w:r>
        <w:rPr/>
        <w:t xml:space="preserve">In conclusion, while this article provides a comprehensive overview of FDI’s impact on the forestry industry structure upgrading in China and cites relevant studies to support its claims, there are still some areas where more research could be done to address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Collective forest tenure reform</w:t>
      </w:r>
    </w:p>
    <w:p>
      <w:pPr>
        <w:spacing w:after="0"/>
        <w:numPr>
          <w:ilvl w:val="0"/>
          <w:numId w:val="2"/>
        </w:numPr>
      </w:pPr>
      <w:r>
        <w:rPr/>
        <w:t xml:space="preserve">Ecological damage due to FDI in forestry</w:t>
      </w:r>
    </w:p>
    <w:p>
      <w:pPr>
        <w:spacing w:after="0"/>
        <w:numPr>
          <w:ilvl w:val="0"/>
          <w:numId w:val="2"/>
        </w:numPr>
      </w:pPr>
      <w:r>
        <w:rPr/>
        <w:t xml:space="preserve">Labor migration issues related to FDI in forestry</w:t>
      </w:r>
    </w:p>
    <w:p>
      <w:pPr>
        <w:spacing w:after="0"/>
        <w:numPr>
          <w:ilvl w:val="0"/>
          <w:numId w:val="2"/>
        </w:numPr>
      </w:pPr>
      <w:r>
        <w:rPr/>
        <w:t xml:space="preserve">Technological progress in forestry industry</w:t>
      </w:r>
    </w:p>
    <w:p>
      <w:pPr>
        <w:spacing w:after="0"/>
        <w:numPr>
          <w:ilvl w:val="0"/>
          <w:numId w:val="2"/>
        </w:numPr>
      </w:pPr>
      <w:r>
        <w:rPr/>
        <w:t xml:space="preserve">Implementation of technology in forestry industry</w:t>
      </w:r>
    </w:p>
    <w:p>
      <w:pPr>
        <w:numPr>
          <w:ilvl w:val="0"/>
          <w:numId w:val="2"/>
        </w:numPr>
      </w:pPr>
      <w:r>
        <w:rPr/>
        <w:t xml:space="preserve">Specific technologies used in forestry industry</w:t>
      </w:r>
    </w:p>
    <w:p>
      <w:pPr>
        <w:pStyle w:val="Heading1"/>
      </w:pPr>
      <w:bookmarkStart w:id="6" w:name="_Toc6"/>
      <w:r>
        <w:t>Report location:</w:t>
      </w:r>
      <w:bookmarkEnd w:id="6"/>
    </w:p>
    <w:p>
      <w:hyperlink r:id="rId8" w:history="1">
        <w:r>
          <w:rPr>
            <w:color w:val="2980b9"/>
            <w:u w:val="single"/>
          </w:rPr>
          <w:t xml:space="preserve">https://www.fullpicture.app/item/0faa78fd4264759b0eee4e4f6748e4a7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4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20/3/2621" TargetMode="External"/><Relationship Id="rId8" Type="http://schemas.openxmlformats.org/officeDocument/2006/relationships/hyperlink" Target="https://www.fullpicture.app/item/0faa78fd4264759b0eee4e4f6748e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2023-02-24T07:45:06+01:00</dcterms:created>
  <dcterms:modified xsi:type="dcterms:W3CDTF">2023-02-24T07:45:06+01:00</dcterms:modified>
</cp:coreProperties>
</file>

<file path=docProps/custom.xml><?xml version="1.0" encoding="utf-8"?>
<Properties xmlns="http://schemas.openxmlformats.org/officeDocument/2006/custom-properties" xmlns:vt="http://schemas.openxmlformats.org/officeDocument/2006/docPropsVTypes"/>
</file>