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bibliometric analysis of the Global Reporting Initiative (GRI): global trends in developed and developing countries | SpringerLink</w:t>
      </w:r>
      <w:br/>
      <w:hyperlink r:id="rId7" w:history="1">
        <w:r>
          <w:rPr>
            <w:color w:val="2980b9"/>
            <w:u w:val="single"/>
          </w:rPr>
          <w:t xml:space="preserve">https://link.springer.com/article/10.1007/s10668-023-02974-y</w:t>
        </w:r>
      </w:hyperlink>
    </w:p>
    <w:p>
      <w:pPr>
        <w:pStyle w:val="Heading1"/>
      </w:pPr>
      <w:bookmarkStart w:id="2" w:name="_Toc2"/>
      <w:r>
        <w:t>Article summary:</w:t>
      </w:r>
      <w:bookmarkEnd w:id="2"/>
    </w:p>
    <w:p>
      <w:pPr>
        <w:jc w:val="both"/>
      </w:pPr>
      <w:r>
        <w:rPr/>
        <w:t xml:space="preserve">1. This article examines the impact of the Global Reporting Initiative (GRI) on academics and public policies in developed and developing countries from 1999 to 2020.</w:t>
      </w:r>
    </w:p>
    <w:p>
      <w:pPr>
        <w:jc w:val="both"/>
      </w:pPr>
      <w:r>
        <w:rPr/>
        <w:t xml:space="preserve">2. The study utilizes bibliometric analysis via Biblioshiny and the Scopus publications database, as well as an online interface for Bibliometrix analysis.</w:t>
      </w:r>
    </w:p>
    <w:p>
      <w:pPr>
        <w:jc w:val="both"/>
      </w:pPr>
      <w:r>
        <w:rPr/>
        <w:t xml:space="preserve">3. The findings suggest that the GRI principles have a strong potential to address global monetary advancement, particularly in developing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Global Reporting Initiative (GRI) and its impact on academics and public policies in developed and developing countries from 1999 to 2020. The authors use bibliometric analysis via Biblioshiny and the Scopus publications database, as well as an online interface for Bibliometrix analysis to support their claims. Furthermore, they provide evidence for their findings by citing relevant studies conducted by other researchers in this field. </w:t>
      </w:r>
    </w:p>
    <w:p>
      <w:pPr>
        <w:jc w:val="both"/>
      </w:pPr>
      <w:r>
        <w:rPr/>
        <w:t xml:space="preserve">However, there are some points of consideration that could be further explored in future research. For example, while the authors mention that GRI has been catalyzed in part by academia and its research, they do not provide any evidence or data to support this claim. Additionally, while they discuss potential risks associated with GRI implementation, they do not provide any concrete solutions or recommendations for mitigating these risks. Finally, while they compare public policies aimed at a Global Reporting Initiative in rich and developing countries from 1999 to 2020, they do not explore any counterarguments or alternative perspectives on this issue.</w:t>
      </w:r>
    </w:p>
    <w:p>
      <w:pPr>
        <w:pStyle w:val="Heading1"/>
      </w:pPr>
      <w:bookmarkStart w:id="5" w:name="_Toc5"/>
      <w:r>
        <w:t>Topics for further research:</w:t>
      </w:r>
      <w:bookmarkEnd w:id="5"/>
    </w:p>
    <w:p>
      <w:pPr>
        <w:spacing w:after="0"/>
        <w:numPr>
          <w:ilvl w:val="0"/>
          <w:numId w:val="2"/>
        </w:numPr>
      </w:pPr>
      <w:r>
        <w:rPr/>
        <w:t xml:space="preserve">Impact of Global Reporting Initiative on public policies</w:t>
      </w:r>
    </w:p>
    <w:p>
      <w:pPr>
        <w:spacing w:after="0"/>
        <w:numPr>
          <w:ilvl w:val="0"/>
          <w:numId w:val="2"/>
        </w:numPr>
      </w:pPr>
      <w:r>
        <w:rPr/>
        <w:t xml:space="preserve">Risks associated with Global Reporting Initiative implementation</w:t>
      </w:r>
    </w:p>
    <w:p>
      <w:pPr>
        <w:spacing w:after="0"/>
        <w:numPr>
          <w:ilvl w:val="0"/>
          <w:numId w:val="2"/>
        </w:numPr>
      </w:pPr>
      <w:r>
        <w:rPr/>
        <w:t xml:space="preserve">Mitigation strategies for Global Reporting Initiative risks</w:t>
      </w:r>
    </w:p>
    <w:p>
      <w:pPr>
        <w:spacing w:after="0"/>
        <w:numPr>
          <w:ilvl w:val="0"/>
          <w:numId w:val="2"/>
        </w:numPr>
      </w:pPr>
      <w:r>
        <w:rPr/>
        <w:t xml:space="preserve">Academic research on Global Reporting Initiative</w:t>
      </w:r>
    </w:p>
    <w:p>
      <w:pPr>
        <w:spacing w:after="0"/>
        <w:numPr>
          <w:ilvl w:val="0"/>
          <w:numId w:val="2"/>
        </w:numPr>
      </w:pPr>
      <w:r>
        <w:rPr/>
        <w:t xml:space="preserve">Comparison of Global Reporting Initiative policies in developed and developing countries</w:t>
      </w:r>
    </w:p>
    <w:p>
      <w:pPr>
        <w:numPr>
          <w:ilvl w:val="0"/>
          <w:numId w:val="2"/>
        </w:numPr>
      </w:pPr>
      <w:r>
        <w:rPr/>
        <w:t xml:space="preserve">Alternative perspectives on Global Reporting Initiative policies</w:t>
      </w:r>
    </w:p>
    <w:p>
      <w:pPr>
        <w:pStyle w:val="Heading1"/>
      </w:pPr>
      <w:bookmarkStart w:id="6" w:name="_Toc6"/>
      <w:r>
        <w:t>Report location:</w:t>
      </w:r>
      <w:bookmarkEnd w:id="6"/>
    </w:p>
    <w:p>
      <w:hyperlink r:id="rId8" w:history="1">
        <w:r>
          <w:rPr>
            <w:color w:val="2980b9"/>
            <w:u w:val="single"/>
          </w:rPr>
          <w:t xml:space="preserve">https://www.fullpicture.app/item/0fabd7ff2027da14698950b0c5b5981d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E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8-023-02974-y" TargetMode="External"/><Relationship Id="rId8" Type="http://schemas.openxmlformats.org/officeDocument/2006/relationships/hyperlink" Target="https://www.fullpicture.app/item/0fabd7ff2027da14698950b0c5b59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2023-02-28T02:31:59+01:00</dcterms:created>
  <dcterms:modified xsi:type="dcterms:W3CDTF">2023-02-28T02:31:59+01:00</dcterms:modified>
</cp:coreProperties>
</file>

<file path=docProps/custom.xml><?xml version="1.0" encoding="utf-8"?>
<Properties xmlns="http://schemas.openxmlformats.org/officeDocument/2006/custom-properties" xmlns:vt="http://schemas.openxmlformats.org/officeDocument/2006/docPropsVTypes"/>
</file>