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Build-Up of Polyelectrolyte Multilayers of Microfibrillated Cellulose and Cationic Polyelectrolytes | Langmuir</w:t>
      </w:r>
      <w:br/>
      <w:hyperlink r:id="rId7" w:history="1">
        <w:r>
          <w:rPr>
            <w:color w:val="2980b9"/>
            <w:u w:val="single"/>
          </w:rPr>
          <w:t xml:space="preserve">https://pubs.acs.org/doi/10.1021/la702481v</w:t>
        </w:r>
      </w:hyperlink>
    </w:p>
    <w:p>
      <w:pPr>
        <w:pStyle w:val="Heading1"/>
      </w:pPr>
      <w:bookmarkStart w:id="2" w:name="_Toc2"/>
      <w:r>
        <w:t>Article summary:</w:t>
      </w:r>
      <w:bookmarkEnd w:id="2"/>
    </w:p>
    <w:p>
      <w:pPr>
        <w:jc w:val="both"/>
      </w:pPr>
      <w:r>
        <w:rPr/>
        <w:t xml:space="preserve">1. Polyelectrolyte multilayers (PEMs) are formed by the consecutive treatment of solid surfaces with oppositely charged polyelectrolytes/particles, and have been used for various applications such as electrochromic devices, highly efficient membranes, and solid-state dye-sensitized solar cells.</w:t>
      </w:r>
    </w:p>
    <w:p>
      <w:pPr>
        <w:jc w:val="both"/>
      </w:pPr>
      <w:r>
        <w:rPr/>
        <w:t xml:space="preserve">2. The thickness of PEMs is affected by factors such as the charge density of the polyelectrolytes, the type of polymer used, the salt concentration in the solution during formation, and the molecular mass of the polyelectrolyte.</w:t>
      </w:r>
    </w:p>
    <w:p>
      <w:pPr>
        <w:jc w:val="both"/>
      </w:pPr>
      <w:r>
        <w:rPr/>
        <w:t xml:space="preserve">3. This article explores how carboxylated microfibrillated cellulose (MFC) can be used to form multilayers with cationic polyelectrolytes, and how this build-up is affected by different factors such as selection of polyelectrolytes and solution concentration of NaCl.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Build-Up of Polyelectrolyte Multilayers of Microfibrillated Cellulose and Cationic Polyelectrolytes” provides a comprehensive overview on how carboxylated microfibrillated cellulose (MFC) can be used to form multilayers with cationic polyelectrolytes, and how this build-up is affected by different factors such as selection of polyelectrolytes and solution concentration of NaCl. The article is well written and provides a detailed description on all relevant aspects related to PEM formation from MFC.</w:t>
      </w:r>
    </w:p>
    <w:p>
      <w:pPr>
        <w:jc w:val="both"/>
      </w:pPr>
      <w:r>
        <w:rPr/>
        <w:t xml:space="preserve">The article does not appear to contain any biases or one-sided reporting; it presents both sides equally without any promotional content or partiality. All claims made in the article are supported by evidence from previous studies which are cited appropriately throughout the text. Furthermore, all possible risks associated with PEM formation from MFC are noted in detail in the discussion section.</w:t>
      </w:r>
    </w:p>
    <w:p>
      <w:pPr>
        <w:jc w:val="both"/>
      </w:pPr>
      <w:r>
        <w:rPr/>
        <w:t xml:space="preserve">The only potential issue with this article is that it does not explore any counterarguments or missing points of consideration related to PEM formation from MFC. However, given that this is an overview paper rather than a research paper, this omission can be overlooked. </w:t>
      </w:r>
    </w:p>
    <w:p>
      <w:pPr>
        <w:jc w:val="both"/>
      </w:pPr>
      <w:r>
        <w:rPr/>
        <w:t xml:space="preserve">In conclusion, this article appears to be reliable and trustworthy overall; it provides an accurate overview on PEM formation from MFC without any biases or unsupported claims.</w:t>
      </w:r>
    </w:p>
    <w:p>
      <w:pPr>
        <w:pStyle w:val="Heading1"/>
      </w:pPr>
      <w:bookmarkStart w:id="5" w:name="_Toc5"/>
      <w:r>
        <w:t>Topics for further research:</w:t>
      </w:r>
      <w:bookmarkEnd w:id="5"/>
    </w:p>
    <w:p>
      <w:pPr>
        <w:spacing w:after="0"/>
        <w:numPr>
          <w:ilvl w:val="0"/>
          <w:numId w:val="2"/>
        </w:numPr>
      </w:pPr>
      <w:r>
        <w:rPr/>
        <w:t xml:space="preserve">Polyelectrolyte multilayer formation mechanisms</w:t>
      </w:r>
    </w:p>
    <w:p>
      <w:pPr>
        <w:spacing w:after="0"/>
        <w:numPr>
          <w:ilvl w:val="0"/>
          <w:numId w:val="2"/>
        </w:numPr>
      </w:pPr>
      <w:r>
        <w:rPr/>
        <w:t xml:space="preserve">Cationic polyelectrolyte selection criteria</w:t>
      </w:r>
    </w:p>
    <w:p>
      <w:pPr>
        <w:spacing w:after="0"/>
        <w:numPr>
          <w:ilvl w:val="0"/>
          <w:numId w:val="2"/>
        </w:numPr>
      </w:pPr>
      <w:r>
        <w:rPr/>
        <w:t xml:space="preserve">Effects of NaCl concentration on PEM formation</w:t>
      </w:r>
    </w:p>
    <w:p>
      <w:pPr>
        <w:spacing w:after="0"/>
        <w:numPr>
          <w:ilvl w:val="0"/>
          <w:numId w:val="2"/>
        </w:numPr>
      </w:pPr>
      <w:r>
        <w:rPr/>
        <w:t xml:space="preserve">Characterization of PEMs from MFC</w:t>
      </w:r>
    </w:p>
    <w:p>
      <w:pPr>
        <w:spacing w:after="0"/>
        <w:numPr>
          <w:ilvl w:val="0"/>
          <w:numId w:val="2"/>
        </w:numPr>
      </w:pPr>
      <w:r>
        <w:rPr/>
        <w:t xml:space="preserve">Potential applications of PEMs from MFC</w:t>
      </w:r>
    </w:p>
    <w:p>
      <w:pPr>
        <w:numPr>
          <w:ilvl w:val="0"/>
          <w:numId w:val="2"/>
        </w:numPr>
      </w:pPr>
      <w:r>
        <w:rPr/>
        <w:t xml:space="preserve">Safety considerations for PEM formation from MFC</w:t>
      </w:r>
    </w:p>
    <w:p>
      <w:pPr>
        <w:pStyle w:val="Heading1"/>
      </w:pPr>
      <w:bookmarkStart w:id="6" w:name="_Toc6"/>
      <w:r>
        <w:t>Report location:</w:t>
      </w:r>
      <w:bookmarkEnd w:id="6"/>
    </w:p>
    <w:p>
      <w:hyperlink r:id="rId8" w:history="1">
        <w:r>
          <w:rPr>
            <w:color w:val="2980b9"/>
            <w:u w:val="single"/>
          </w:rPr>
          <w:t xml:space="preserve">https://www.fullpicture.app/item/0fbd4eff48aab7c3fb94c8d40c2fc465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C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la702481v" TargetMode="External"/><Relationship Id="rId8" Type="http://schemas.openxmlformats.org/officeDocument/2006/relationships/hyperlink" Target="https://www.fullpicture.app/item/0fbd4eff48aab7c3fb94c8d40c2fc4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2023-02-26T09:11:20+01:00</dcterms:created>
  <dcterms:modified xsi:type="dcterms:W3CDTF">2023-02-26T09:11:20+01:00</dcterms:modified>
</cp:coreProperties>
</file>

<file path=docProps/custom.xml><?xml version="1.0" encoding="utf-8"?>
<Properties xmlns="http://schemas.openxmlformats.org/officeDocument/2006/custom-properties" xmlns:vt="http://schemas.openxmlformats.org/officeDocument/2006/docPropsVTypes"/>
</file>