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Programmable Deployment of Tensegrity Structures by Stimulus-Responsive Polymers | Scientific Reports</w:t>
      </w:r>
      <w:br/>
      <w:hyperlink r:id="rId7" w:history="1">
        <w:r>
          <w:rPr>
            <w:color w:val="2980b9"/>
            <w:u w:val="single"/>
          </w:rPr>
          <w:t xml:space="preserve">https://www.nature.com/articles/s41598-017-03412-6</w:t>
        </w:r>
      </w:hyperlink>
    </w:p>
    <w:p>
      <w:pPr>
        <w:pStyle w:val="Heading1"/>
      </w:pPr>
      <w:bookmarkStart w:id="2" w:name="_Toc2"/>
      <w:r>
        <w:t>Article summary:</w:t>
      </w:r>
      <w:bookmarkEnd w:id="2"/>
    </w:p>
    <w:p>
      <w:pPr>
        <w:jc w:val="both"/>
      </w:pPr>
      <w:r>
        <w:rPr/>
        <w:t xml:space="preserve">1. Tensegrity structures have important applications in space, robotics, antenna and RF devices, and biomedical devices.</w:t>
      </w:r>
    </w:p>
    <w:p>
      <w:pPr>
        <w:jc w:val="both"/>
      </w:pPr>
      <w:r>
        <w:rPr/>
        <w:t xml:space="preserve">2. Advanced additive manufacturing technologies using active materials such as shape memory polymers (SMPs) can be used to create actively deployable tensegrities.</w:t>
      </w:r>
    </w:p>
    <w:p>
      <w:pPr>
        <w:jc w:val="both"/>
      </w:pPr>
      <w:r>
        <w:rPr/>
        <w:t xml:space="preserve">3. Theoretical analysis and finite element simulations are used to estimate the maximum self-stress beyond which a deployed strut will buckle.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“Programmable Deployment of Tensegrity Structures by Stimulus-Responsive Polymers” is an informative piece that provides an overview of the potential applications of tensegrity structures and how they can be created using advanced additive manufacturing technologies with active materials such as shape memory polymers (SMPs). The article also provides theoretical analysis and finite element simulations to estimate the maximum self-stress beyond which a deployed strut will buckle.</w:t>
      </w:r>
    </w:p>
    <w:p>
      <w:pPr>
        <w:jc w:val="both"/>
      </w:pPr>
      <w:r>
        <w:rPr/>
        <w:t xml:space="preserve">The article is generally reliable in its reporting, providing detailed information on the design process for creating an active tensegrity structure as well as theoretical analysis and finite element simulations to estimate the maximum self-stress beyond which a deployed strut will buckle. However, there are some potential biases in the article that should be noted. For example, while the article does provide some information on possible risks associated with deploying tensegrity structures, it does not provide a comprehensive overview of all possible risks or explore counterarguments to these risks. Additionally, while the article does provide some information on potential applications of tensegrity structures, it does not explore all possible applications or discuss any unexplored possibilities for their use.</w:t>
      </w:r>
    </w:p>
    <w:p>
      <w:pPr>
        <w:jc w:val="both"/>
      </w:pPr>
      <w:r>
        <w:rPr/>
        <w:t xml:space="preserve">In conclusion, while this article is generally reliable in its reporting on programmable deployment of tensegrity structures by stimulus-responsive polymers,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Potential applications of tensegrity structures</w:t>
      </w:r>
    </w:p>
    <w:p>
      <w:pPr>
        <w:spacing w:after="0"/>
        <w:numPr>
          <w:ilvl w:val="0"/>
          <w:numId w:val="2"/>
        </w:numPr>
      </w:pPr>
      <w:r>
        <w:rPr/>
        <w:t xml:space="preserve">Risks associated with deploying tensegrity structures</w:t>
      </w:r>
    </w:p>
    <w:p>
      <w:pPr>
        <w:spacing w:after="0"/>
        <w:numPr>
          <w:ilvl w:val="0"/>
          <w:numId w:val="2"/>
        </w:numPr>
      </w:pPr>
      <w:r>
        <w:rPr/>
        <w:t xml:space="preserve">Counterarguments to risks of deploying tensegrity structures</w:t>
      </w:r>
    </w:p>
    <w:p>
      <w:pPr>
        <w:spacing w:after="0"/>
        <w:numPr>
          <w:ilvl w:val="0"/>
          <w:numId w:val="2"/>
        </w:numPr>
      </w:pPr>
      <w:r>
        <w:rPr/>
        <w:t xml:space="preserve">Unexplored possibilities for tensegrity structures</w:t>
      </w:r>
    </w:p>
    <w:p>
      <w:pPr>
        <w:spacing w:after="0"/>
        <w:numPr>
          <w:ilvl w:val="0"/>
          <w:numId w:val="2"/>
        </w:numPr>
      </w:pPr>
      <w:r>
        <w:rPr/>
        <w:t xml:space="preserve">Finite element simulations of tensegrity structures</w:t>
      </w:r>
    </w:p>
    <w:p>
      <w:pPr>
        <w:numPr>
          <w:ilvl w:val="0"/>
          <w:numId w:val="2"/>
        </w:numPr>
      </w:pPr>
      <w:r>
        <w:rPr/>
        <w:t xml:space="preserve">Advanced additive manufacturing technologies for tensegrity structures</w:t>
      </w:r>
    </w:p>
    <w:p>
      <w:pPr>
        <w:pStyle w:val="Heading1"/>
      </w:pPr>
      <w:bookmarkStart w:id="6" w:name="_Toc6"/>
      <w:r>
        <w:t>Report location:</w:t>
      </w:r>
      <w:bookmarkEnd w:id="6"/>
    </w:p>
    <w:p>
      <w:hyperlink r:id="rId8" w:history="1">
        <w:r>
          <w:rPr>
            <w:color w:val="2980b9"/>
            <w:u w:val="single"/>
          </w:rPr>
          <w:t xml:space="preserve">https://www.fullpicture.app/item/0fd5ca0ebfd6a25a356b43a7b69a5604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191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7-03412-6" TargetMode="External"/><Relationship Id="rId8" Type="http://schemas.openxmlformats.org/officeDocument/2006/relationships/hyperlink" Target="https://www.fullpicture.app/item/0fd5ca0ebfd6a25a356b43a7b69a56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2023-02-22T03:58:02+01:00</dcterms:created>
  <dcterms:modified xsi:type="dcterms:W3CDTF">2023-02-22T03:58:02+01:00</dcterms:modified>
</cp:coreProperties>
</file>

<file path=docProps/custom.xml><?xml version="1.0" encoding="utf-8"?>
<Properties xmlns="http://schemas.openxmlformats.org/officeDocument/2006/custom-properties" xmlns:vt="http://schemas.openxmlformats.org/officeDocument/2006/docPropsVTypes"/>
</file>