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NSTL国家科技图书文献中心</w:t>
      </w:r>
      <w:br/>
      <w:hyperlink r:id="rId7" w:history="1">
        <w:r>
          <w:rPr>
            <w:color w:val="2980b9"/>
            <w:u w:val="single"/>
          </w:rPr>
          <w:t xml:space="preserve">https://www.nstl.gov.cn/paper_detail.html?id=e12a03c91324a4d864f2c4076d2a1c37</w:t>
        </w:r>
      </w:hyperlink>
    </w:p>
    <w:p>
      <w:pPr>
        <w:pStyle w:val="Heading1"/>
      </w:pPr>
      <w:bookmarkStart w:id="2" w:name="_Toc2"/>
      <w:r>
        <w:t>Article summary:</w:t>
      </w:r>
      <w:bookmarkEnd w:id="2"/>
    </w:p>
    <w:p>
      <w:pPr>
        <w:jc w:val="both"/>
      </w:pPr>
      <w:r>
        <w:rPr/>
        <w:t xml:space="preserve">1. 穿戴式传感器提供了对视觉环境进行连续客观测量的机会，可以帮助研究近视发生的重要因素。</w:t>
      </w:r>
    </w:p>
    <w:p>
      <w:pPr>
        <w:jc w:val="both"/>
      </w:pPr>
      <w:r>
        <w:rPr/>
        <w:t xml:space="preserve">2. 近视和非近视学生在近距离观看和户外时间方面存在差异，这些差异是研究屈光错误发生机制时需要考虑的重要因素。</w:t>
      </w:r>
    </w:p>
    <w:p>
      <w:pPr>
        <w:jc w:val="both"/>
      </w:pPr>
      <w:r>
        <w:rPr/>
        <w:t xml:space="preserve">3. 结合穿戴式传感器和问卷调查可以全面描述儿童的视觉环境，以更好地理解导致近视的因素。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这篇文章主要研究了近视和非近视学生在行为方面的差异，并使用可穿戴传感器和问卷调查的方法进行了客观和主观的测量。然而，文章存在一些潜在的偏见和不足之处。</w:t>
      </w:r>
    </w:p>
    <w:p>
      <w:pPr>
        <w:jc w:val="both"/>
      </w:pPr>
      <w:r>
        <w:rPr/>
        <w:t xml:space="preserve"/>
      </w:r>
    </w:p>
    <w:p>
      <w:pPr>
        <w:jc w:val="both"/>
      </w:pPr>
      <w:r>
        <w:rPr/>
        <w:t xml:space="preserve">首先，文章没有提及研究中可能存在的样本选择偏差。样本只包括40名14.6岁左右的学生，且仅限于美国地区。这样的样本规模和范围可能无法代表整个人群，从而限制了研究结果的普适性。</w:t>
      </w:r>
    </w:p>
    <w:p>
      <w:pPr>
        <w:jc w:val="both"/>
      </w:pPr>
      <w:r>
        <w:rPr/>
        <w:t xml:space="preserve"/>
      </w:r>
    </w:p>
    <w:p>
      <w:pPr>
        <w:jc w:val="both"/>
      </w:pPr>
      <w:r>
        <w:rPr/>
        <w:t xml:space="preserve">其次，文章没有提供关于参与者背景信息的详细描述。例如，是否考虑到家庭环境、教育水平、遗传因素等可能对近视发展有影响的因素？这些因素可能会对研究结果产生重要影响，但未被充分考虑。</w:t>
      </w:r>
    </w:p>
    <w:p>
      <w:pPr>
        <w:jc w:val="both"/>
      </w:pPr>
      <w:r>
        <w:rPr/>
        <w:t xml:space="preserve"/>
      </w:r>
    </w:p>
    <w:p>
      <w:pPr>
        <w:jc w:val="both"/>
      </w:pPr>
      <w:r>
        <w:rPr/>
        <w:t xml:space="preserve">此外，在文章中提到了许多行为因素与近视有关，如近距离用眼、户外活动时间、电子设备使用和睡眠等。然而，文章并未探讨这些因素与近视之间的因果关系。它只是简单地指出它们之间存在联系，并没有提供更深入的解释或证据来支持这种联系。</w:t>
      </w:r>
    </w:p>
    <w:p>
      <w:pPr>
        <w:jc w:val="both"/>
      </w:pPr>
      <w:r>
        <w:rPr/>
        <w:t xml:space="preserve"/>
      </w:r>
    </w:p>
    <w:p>
      <w:pPr>
        <w:jc w:val="both"/>
      </w:pPr>
      <w:r>
        <w:rPr/>
        <w:t xml:space="preserve">另外，文章中提到了使用可穿戴传感器和问卷调查的方法来获得客观和主观的测量结果。然而，文章并未详细说明这些方法的可靠性和有效性，并没有提供相关的数据或研究结果来支持这些方法的使用。</w:t>
      </w:r>
    </w:p>
    <w:p>
      <w:pPr>
        <w:jc w:val="both"/>
      </w:pPr>
      <w:r>
        <w:rPr/>
        <w:t xml:space="preserve"/>
      </w:r>
    </w:p>
    <w:p>
      <w:pPr>
        <w:jc w:val="both"/>
      </w:pPr>
      <w:r>
        <w:rPr/>
        <w:t xml:space="preserve">最后，文章没有平衡地呈现双方观点。它只关注了近视学生与非近视学生之间的差异，而没有探讨其他可能影响近视发展的因素。这种片面报道可能导致读者对问题的理解不全面。</w:t>
      </w:r>
    </w:p>
    <w:p>
      <w:pPr>
        <w:jc w:val="both"/>
      </w:pPr>
      <w:r>
        <w:rPr/>
        <w:t xml:space="preserve"/>
      </w:r>
    </w:p>
    <w:p>
      <w:pPr>
        <w:jc w:val="both"/>
      </w:pPr>
      <w:r>
        <w:rPr/>
        <w:t xml:space="preserve">综上所述，这篇文章存在一些潜在偏见和不足之处。它需要更大样本规模、更广泛的参与者背景信息、更深入的因果关系分析以及更全面平衡地呈现双方观点才能得出更准确和可靠的结论。</w:t>
      </w:r>
    </w:p>
    <w:p>
      <w:pPr>
        <w:pStyle w:val="Heading1"/>
      </w:pPr>
      <w:bookmarkStart w:id="5" w:name="_Toc5"/>
      <w:r>
        <w:t>Topics for further research:</w:t>
      </w:r>
      <w:bookmarkEnd w:id="5"/>
    </w:p>
    <w:p>
      <w:pPr>
        <w:spacing w:after="0"/>
        <w:numPr>
          <w:ilvl w:val="0"/>
          <w:numId w:val="2"/>
        </w:numPr>
      </w:pPr>
      <w:r>
        <w:rPr/>
        <w:t xml:space="preserve">样本选择偏差
</w:t>
      </w:r>
    </w:p>
    <w:p>
      <w:pPr>
        <w:spacing w:after="0"/>
        <w:numPr>
          <w:ilvl w:val="0"/>
          <w:numId w:val="2"/>
        </w:numPr>
      </w:pPr>
      <w:r>
        <w:rPr/>
        <w:t xml:space="preserve">参与者背景信息
</w:t>
      </w:r>
    </w:p>
    <w:p>
      <w:pPr>
        <w:spacing w:after="0"/>
        <w:numPr>
          <w:ilvl w:val="0"/>
          <w:numId w:val="2"/>
        </w:numPr>
      </w:pPr>
      <w:r>
        <w:rPr/>
        <w:t xml:space="preserve">行为因素与近视的因果关系
</w:t>
      </w:r>
    </w:p>
    <w:p>
      <w:pPr>
        <w:spacing w:after="0"/>
        <w:numPr>
          <w:ilvl w:val="0"/>
          <w:numId w:val="2"/>
        </w:numPr>
      </w:pPr>
      <w:r>
        <w:rPr/>
        <w:t xml:space="preserve">可穿戴传感器和问卷调查的可靠性和有效性
</w:t>
      </w:r>
    </w:p>
    <w:p>
      <w:pPr>
        <w:spacing w:after="0"/>
        <w:numPr>
          <w:ilvl w:val="0"/>
          <w:numId w:val="2"/>
        </w:numPr>
      </w:pPr>
      <w:r>
        <w:rPr/>
        <w:t xml:space="preserve">平衡呈现双方观点
</w:t>
      </w:r>
    </w:p>
    <w:p>
      <w:pPr>
        <w:numPr>
          <w:ilvl w:val="0"/>
          <w:numId w:val="2"/>
        </w:numPr>
      </w:pPr>
      <w:r>
        <w:rPr/>
        <w:t xml:space="preserve">结论的准确性和可靠性</w:t>
      </w:r>
    </w:p>
    <w:p>
      <w:pPr>
        <w:pStyle w:val="Heading1"/>
      </w:pPr>
      <w:bookmarkStart w:id="6" w:name="_Toc6"/>
      <w:r>
        <w:t>Report location:</w:t>
      </w:r>
      <w:bookmarkEnd w:id="6"/>
    </w:p>
    <w:p>
      <w:hyperlink r:id="rId8" w:history="1">
        <w:r>
          <w:rPr>
            <w:color w:val="2980b9"/>
            <w:u w:val="single"/>
          </w:rPr>
          <w:t xml:space="preserve">https://www.fullpicture.app/item/0ffa097826868b6b2ad96606d9aa5123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18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tl.gov.cn/paper_detail.html?id=e12a03c91324a4d864f2c4076d2a1c37" TargetMode="External"/><Relationship Id="rId8" Type="http://schemas.openxmlformats.org/officeDocument/2006/relationships/hyperlink" Target="https://www.fullpicture.app/item/0ffa097826868b6b2ad96606d9aa51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2024-01-11T09:56:09+01:00</dcterms:created>
  <dcterms:modified xsi:type="dcterms:W3CDTF">2024-01-11T09:56:09+01:00</dcterms:modified>
</cp:coreProperties>
</file>

<file path=docProps/custom.xml><?xml version="1.0" encoding="utf-8"?>
<Properties xmlns="http://schemas.openxmlformats.org/officeDocument/2006/custom-properties" xmlns:vt="http://schemas.openxmlformats.org/officeDocument/2006/docPropsVTypes"/>
</file>