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various colloidal surfactants on the stability of MS2 bacteriophage suspension. The charge distribution on the PCV2 virus surface - ScienceDirect</w:t>
      </w:r>
      <w:br/>
      <w:hyperlink r:id="rId7" w:history="1">
        <w:r>
          <w:rPr>
            <w:color w:val="2980b9"/>
            <w:u w:val="single"/>
          </w:rPr>
          <w:t xml:space="preserve">https://www.sciencedirect.com/science/article/pii/S0167732223014484?via%3Dihub=</w:t>
        </w:r>
      </w:hyperlink>
    </w:p>
    <w:p>
      <w:pPr>
        <w:pStyle w:val="Heading1"/>
      </w:pPr>
      <w:bookmarkStart w:id="2" w:name="_Toc2"/>
      <w:r>
        <w:t>Article summary:</w:t>
      </w:r>
      <w:bookmarkEnd w:id="2"/>
    </w:p>
    <w:p>
      <w:pPr>
        <w:jc w:val="both"/>
      </w:pPr>
      <w:r>
        <w:rPr/>
        <w:t xml:space="preserve">1. 通过研究电解质和胶体表面活性剂对MS2噬菌体悬浮液的影响，揭示了它们对MS2聚集、分散和壳层解离的稳定性的影响。</w:t>
      </w:r>
    </w:p>
    <w:p>
      <w:pPr>
        <w:jc w:val="both"/>
      </w:pPr>
      <w:r>
        <w:rPr/>
        <w:t xml:space="preserve">2. 使用动态光散射和激光多普勒电泳技术，测量了PCV2病毒空壳层的流体动力学直径和ζ-电位，并发现其表面的电荷分布呈“马赛克”方式。</w:t>
      </w:r>
    </w:p>
    <w:p>
      <w:pPr>
        <w:jc w:val="both"/>
      </w:pPr>
      <w:r>
        <w:rPr/>
        <w:t xml:space="preserve">3. 研究了MS2噬菌体和PCV2病毒的表面特性，比较了它们在水溶液中的行为，并探讨了它们可能被破坏的途径。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偏见及其来源：文章没有明确提到作者的背景或利益冲突，这可能导致潜在的偏见。此外，文章似乎只关注了病毒的稳定性和表面特性，而忽略了其他可能的影响因素。</w:t>
      </w:r>
    </w:p>
    <w:p>
      <w:pPr>
        <w:jc w:val="both"/>
      </w:pPr>
      <w:r>
        <w:rPr/>
        <w:t xml:space="preserve"/>
      </w:r>
    </w:p>
    <w:p>
      <w:pPr>
        <w:jc w:val="both"/>
      </w:pPr>
      <w:r>
        <w:rPr/>
        <w:t xml:space="preserve">2. 片面报道：文章只涉及了一种病毒（MS2 bacteriophage）和另一种病毒（PCV2），并没有提及其他类型的病毒。这种选择性报道可能导致对整个领域的理解不完整。</w:t>
      </w:r>
    </w:p>
    <w:p>
      <w:pPr>
        <w:jc w:val="both"/>
      </w:pPr>
      <w:r>
        <w:rPr/>
        <w:t xml:space="preserve"/>
      </w:r>
    </w:p>
    <w:p>
      <w:pPr>
        <w:jc w:val="both"/>
      </w:pPr>
      <w:r>
        <w:rPr/>
        <w:t xml:space="preserve">3. 无根据的主张：文章声称添加电解质和胶体表面活性剂会影响病毒的聚集、分散和壳体解离，但未提供足够的证据来支持这些主张。缺乏实验证据使得读者难以确定这些结论是否可靠。</w:t>
      </w:r>
    </w:p>
    <w:p>
      <w:pPr>
        <w:jc w:val="both"/>
      </w:pPr>
      <w:r>
        <w:rPr/>
        <w:t xml:space="preserve"/>
      </w:r>
    </w:p>
    <w:p>
      <w:pPr>
        <w:jc w:val="both"/>
      </w:pPr>
      <w:r>
        <w:rPr/>
        <w:t xml:space="preserve">4. 缺失的考虑点：文章没有讨论其他可能影响病毒稳定性的因素，如温度、pH值等。这些因素在实际应用中可能起着重要作用，但却被忽略了。</w:t>
      </w:r>
    </w:p>
    <w:p>
      <w:pPr>
        <w:jc w:val="both"/>
      </w:pPr>
      <w:r>
        <w:rPr/>
        <w:t xml:space="preserve"/>
      </w:r>
    </w:p>
    <w:p>
      <w:pPr>
        <w:jc w:val="both"/>
      </w:pPr>
      <w:r>
        <w:rPr/>
        <w:t xml:space="preserve">5. 所提出主张的缺失证据：尽管文章声称添加电解质和胶体表面活性剂会导致病毒的不稳定性，但并没有提供实验证据来支持这一观点。缺乏实验证据使得这些主张缺乏说服力。</w:t>
      </w:r>
    </w:p>
    <w:p>
      <w:pPr>
        <w:jc w:val="both"/>
      </w:pPr>
      <w:r>
        <w:rPr/>
        <w:t xml:space="preserve"/>
      </w:r>
    </w:p>
    <w:p>
      <w:pPr>
        <w:jc w:val="both"/>
      </w:pPr>
      <w:r>
        <w:rPr/>
        <w:t xml:space="preserve">6. 未探索的反驳：文章没有讨论可能与其结论相悖的研究结果或观点。这种选择性报道可能导致读者对整个领域的理解不完整。</w:t>
      </w:r>
    </w:p>
    <w:p>
      <w:pPr>
        <w:jc w:val="both"/>
      </w:pPr>
      <w:r>
        <w:rPr/>
        <w:t xml:space="preserve"/>
      </w:r>
    </w:p>
    <w:p>
      <w:pPr>
        <w:jc w:val="both"/>
      </w:pPr>
      <w:r>
        <w:rPr/>
        <w:t xml:space="preserve">7. 宣传内容：文章似乎更像是一篇宣传性的文章，而不是一篇客观、中立的科学研究。作者似乎试图推销特定的电解质和胶体表面活性剂，并没有提供足够的证据来支持他们的使用。</w:t>
      </w:r>
    </w:p>
    <w:p>
      <w:pPr>
        <w:jc w:val="both"/>
      </w:pPr>
      <w:r>
        <w:rPr/>
        <w:t xml:space="preserve"/>
      </w:r>
    </w:p>
    <w:p>
      <w:pPr>
        <w:jc w:val="both"/>
      </w:pPr>
      <w:r>
        <w:rPr/>
        <w:t xml:space="preserve">8. 偏袒：文章似乎偏向于支持添加电解质和胶体表面活性剂对病毒稳定性的影响，而忽略了其他可能因素。这种偏袒可能导致读者对该领域的理解产生误导。</w:t>
      </w:r>
    </w:p>
    <w:p>
      <w:pPr>
        <w:jc w:val="both"/>
      </w:pPr>
      <w:r>
        <w:rPr/>
        <w:t xml:space="preserve"/>
      </w:r>
    </w:p>
    <w:p>
      <w:pPr>
        <w:jc w:val="both"/>
      </w:pPr>
      <w:r>
        <w:rPr/>
        <w:t xml:space="preserve">9. 是否注意到可能的风险：文章没有明确讨论添加电解质和胶体表面活性剂对人类健康或环境可能带来的潜在风险。这种忽略可能使读者无法全面评估这些化学物质的使用。</w:t>
      </w:r>
    </w:p>
    <w:p>
      <w:pPr>
        <w:jc w:val="both"/>
      </w:pPr>
      <w:r>
        <w:rPr/>
        <w:t xml:space="preserve"/>
      </w:r>
    </w:p>
    <w:p>
      <w:pPr>
        <w:jc w:val="both"/>
      </w:pPr>
      <w:r>
        <w:rPr/>
        <w:t xml:space="preserve">10. 没有平等地呈现双方：文章只关注了添加电解质和胶体表面活性剂对病毒稳定性的影响，而没有探讨其他可能的观点或研究结果。这种单一视角可能导致读者对该领域的理解不完整。</w:t>
      </w:r>
    </w:p>
    <w:p>
      <w:pPr>
        <w:jc w:val="both"/>
      </w:pPr>
      <w:r>
        <w:rPr/>
        <w:t xml:space="preserve"/>
      </w:r>
    </w:p>
    <w:p>
      <w:pPr>
        <w:jc w:val="both"/>
      </w:pPr>
      <w:r>
        <w:rPr/>
        <w:t xml:space="preserve">总之，上述文章存在一些问题，包括偏见、片面报道、无根据的主张、缺失的考虑点、所提出主张的缺失证据、未探索的反驳、宣传内容和偏袒。读者应该保持批判思维，并寻找更全面和客观的信息来评估研究结果。</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其他类型的病毒
</w:t>
      </w:r>
    </w:p>
    <w:p>
      <w:pPr>
        <w:spacing w:after="0"/>
        <w:numPr>
          <w:ilvl w:val="0"/>
          <w:numId w:val="2"/>
        </w:numPr>
      </w:pPr>
      <w:r>
        <w:rPr/>
        <w:t xml:space="preserve">添加电解质和胶体表面活性剂的影响证据
</w:t>
      </w:r>
    </w:p>
    <w:p>
      <w:pPr>
        <w:spacing w:after="0"/>
        <w:numPr>
          <w:ilvl w:val="0"/>
          <w:numId w:val="2"/>
        </w:numPr>
      </w:pPr>
      <w:r>
        <w:rPr/>
        <w:t xml:space="preserve">其他可能影响病毒稳定性的因素
</w:t>
      </w:r>
    </w:p>
    <w:p>
      <w:pPr>
        <w:spacing w:after="0"/>
        <w:numPr>
          <w:ilvl w:val="0"/>
          <w:numId w:val="2"/>
        </w:numPr>
      </w:pPr>
      <w:r>
        <w:rPr/>
        <w:t xml:space="preserve">添加电解质和胶体表面活性剂导致病毒不稳定性的实验证据
</w:t>
      </w:r>
    </w:p>
    <w:p>
      <w:pPr>
        <w:numPr>
          <w:ilvl w:val="0"/>
          <w:numId w:val="2"/>
        </w:numPr>
      </w:pPr>
      <w:r>
        <w:rPr/>
        <w:t xml:space="preserve">与结论相悖的研究结果或观点</w:t>
      </w:r>
    </w:p>
    <w:p>
      <w:pPr>
        <w:pStyle w:val="Heading1"/>
      </w:pPr>
      <w:bookmarkStart w:id="6" w:name="_Toc6"/>
      <w:r>
        <w:t>Report location:</w:t>
      </w:r>
      <w:bookmarkEnd w:id="6"/>
    </w:p>
    <w:p>
      <w:hyperlink r:id="rId8" w:history="1">
        <w:r>
          <w:rPr>
            <w:color w:val="2980b9"/>
            <w:u w:val="single"/>
          </w:rPr>
          <w:t xml:space="preserve">https://www.fullpicture.app/item/10330d6565f756b2d57e33660d6829c4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24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732223014484?via%3Dihub=" TargetMode="External"/><Relationship Id="rId8" Type="http://schemas.openxmlformats.org/officeDocument/2006/relationships/hyperlink" Target="https://www.fullpicture.app/item/10330d6565f756b2d57e33660d6829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2024-01-02T13:16:18+01:00</dcterms:created>
  <dcterms:modified xsi:type="dcterms:W3CDTF">2024-01-02T13:16:18+01:00</dcterms:modified>
</cp:coreProperties>
</file>

<file path=docProps/custom.xml><?xml version="1.0" encoding="utf-8"?>
<Properties xmlns="http://schemas.openxmlformats.org/officeDocument/2006/custom-properties" xmlns:vt="http://schemas.openxmlformats.org/officeDocument/2006/docPropsVTypes"/>
</file>