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Challenging the Limitations of Tetranitro Biimidazole through Introducing a gem-Dinitromethyl Scaffold | Organic Letters</w:t>
      </w:r>
      <w:br/>
      <w:hyperlink r:id="rId7" w:history="1">
        <w:r>
          <w:rPr>
            <w:color w:val="2980b9"/>
            <w:u w:val="single"/>
          </w:rPr>
          <w:t xml:space="preserve">https://pubs.acs.org/doi/full/10.1021/acs.orglett.3c00149</w:t>
        </w:r>
      </w:hyperlink>
    </w:p>
    <w:p>
      <w:pPr>
        <w:pStyle w:val="Heading1"/>
      </w:pPr>
      <w:bookmarkStart w:id="2" w:name="_Toc2"/>
      <w:r>
        <w:t>Article summary:</w:t>
      </w:r>
      <w:bookmarkEnd w:id="2"/>
    </w:p>
    <w:p>
      <w:pPr>
        <w:jc w:val="both"/>
      </w:pPr>
      <w:r>
        <w:rPr/>
        <w:t xml:space="preserve">1. Nitrogen-rich heterocycles have been used to construct high energy density materials (HEDMs).</w:t>
      </w:r>
    </w:p>
    <w:p>
      <w:pPr>
        <w:jc w:val="both"/>
      </w:pPr>
      <w:r>
        <w:rPr/>
        <w:t xml:space="preserve">2. 4,4′,5,5′-Tetranitro-2,2′-bi-1H-imidazole (TNBI) is one of these materials and has desirable detonation performance but suffers from hygroscopicity and strong hydrogen bond interactions.</w:t>
      </w:r>
    </w:p>
    <w:p>
      <w:pPr>
        <w:jc w:val="both"/>
      </w:pPr>
      <w:r>
        <w:rPr/>
        <w:t xml:space="preserve">3. A gem-dinitromethyl scaffold was introduced into the TNBI structure to address the existing defects and improve its energy level.</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detailed overview of the limitations of 4,4′,5,5′-Tetranitro-2,2′-bi-1H-imidazole (TNBI) as an energetic material and introduces a gem-dinitromethyl scaffold as a potential solution to these issues. The article is well written and provides a comprehensive overview of the current state of research in this field. The authors provide evidence for their claims by citing relevant literature and providing figures to illustrate their points. </w:t>
      </w:r>
    </w:p>
    <w:p>
      <w:pPr>
        <w:jc w:val="both"/>
      </w:pPr>
      <w:r>
        <w:rPr/>
        <w:t xml:space="preserve">The article does not appear to be biased or partial in any way; it presents both sides of the argument equally and does not make unsupported claims or omit counterarguments. It also acknowledges possible risks associated with introducing a gem-dinitromethyl scaffold into TNBI's structure without presenting them as insurmountable obstacles. Furthermore, there is no promotional content in the article; it simply presents facts about TNBI's limitations and potential solutions without attempting to persuade readers towards any particular conclusion. </w:t>
      </w:r>
    </w:p>
    <w:p>
      <w:pPr>
        <w:jc w:val="both"/>
      </w:pPr>
      <w:r>
        <w:rPr/>
        <w:t xml:space="preserve">In conclusion, this article appears to be trustworthy and reliable; it provides an unbiased overview of the current state of research on TNBI with evidence for its claims and without omitting counterarguments or making unsupported assertions.</w:t>
      </w:r>
    </w:p>
    <w:p>
      <w:pPr>
        <w:pStyle w:val="Heading1"/>
      </w:pPr>
      <w:bookmarkStart w:id="5" w:name="_Toc5"/>
      <w:r>
        <w:t>Topics for further research:</w:t>
      </w:r>
      <w:bookmarkEnd w:id="5"/>
    </w:p>
    <w:p>
      <w:pPr>
        <w:spacing w:after="0"/>
        <w:numPr>
          <w:ilvl w:val="0"/>
          <w:numId w:val="2"/>
        </w:numPr>
      </w:pPr>
      <w:r>
        <w:rPr/>
        <w:t xml:space="preserve">TNBI synthesis</w:t>
      </w:r>
    </w:p>
    <w:p>
      <w:pPr>
        <w:spacing w:after="0"/>
        <w:numPr>
          <w:ilvl w:val="0"/>
          <w:numId w:val="2"/>
        </w:numPr>
      </w:pPr>
      <w:r>
        <w:rPr/>
        <w:t xml:space="preserve">TNBI stability</w:t>
      </w:r>
    </w:p>
    <w:p>
      <w:pPr>
        <w:spacing w:after="0"/>
        <w:numPr>
          <w:ilvl w:val="0"/>
          <w:numId w:val="2"/>
        </w:numPr>
      </w:pPr>
      <w:r>
        <w:rPr/>
        <w:t xml:space="preserve">Gem-dinitromethyl scaffold</w:t>
      </w:r>
    </w:p>
    <w:p>
      <w:pPr>
        <w:spacing w:after="0"/>
        <w:numPr>
          <w:ilvl w:val="0"/>
          <w:numId w:val="2"/>
        </w:numPr>
      </w:pPr>
      <w:r>
        <w:rPr/>
        <w:t xml:space="preserve">Energetic material applications</w:t>
      </w:r>
    </w:p>
    <w:p>
      <w:pPr>
        <w:spacing w:after="0"/>
        <w:numPr>
          <w:ilvl w:val="0"/>
          <w:numId w:val="2"/>
        </w:numPr>
      </w:pPr>
      <w:r>
        <w:rPr/>
        <w:t xml:space="preserve">TNBI decomposition mechanisms</w:t>
      </w:r>
    </w:p>
    <w:p>
      <w:pPr>
        <w:numPr>
          <w:ilvl w:val="0"/>
          <w:numId w:val="2"/>
        </w:numPr>
      </w:pPr>
      <w:r>
        <w:rPr/>
        <w:t xml:space="preserve">TNBI detonation properties</w:t>
      </w:r>
    </w:p>
    <w:p>
      <w:pPr>
        <w:pStyle w:val="Heading1"/>
      </w:pPr>
      <w:bookmarkStart w:id="6" w:name="_Toc6"/>
      <w:r>
        <w:t>Report location:</w:t>
      </w:r>
      <w:bookmarkEnd w:id="6"/>
    </w:p>
    <w:p>
      <w:hyperlink r:id="rId8" w:history="1">
        <w:r>
          <w:rPr>
            <w:color w:val="2980b9"/>
            <w:u w:val="single"/>
          </w:rPr>
          <w:t xml:space="preserve">https://www.fullpicture.app/item/104ec1f988929940d245665b1cf35a50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86F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full/10.1021/acs.orglett.3c00149" TargetMode="External"/><Relationship Id="rId8" Type="http://schemas.openxmlformats.org/officeDocument/2006/relationships/hyperlink" Target="https://www.fullpicture.app/item/104ec1f988929940d245665b1cf35a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2023-02-18T13:47:06+01:00</dcterms:created>
  <dcterms:modified xsi:type="dcterms:W3CDTF">2023-02-18T13:47:06+01:00</dcterms:modified>
</cp:coreProperties>
</file>

<file path=docProps/custom.xml><?xml version="1.0" encoding="utf-8"?>
<Properties xmlns="http://schemas.openxmlformats.org/officeDocument/2006/custom-properties" xmlns:vt="http://schemas.openxmlformats.org/officeDocument/2006/docPropsVTypes"/>
</file>