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Ancient DNA illuminates Swahili culture’s origins</w:t>
      </w:r>
      <w:br/>
      <w:hyperlink r:id="rId7" w:history="1">
        <w:r>
          <w:rPr>
            <w:color w:val="2980b9"/>
            <w:u w:val="single"/>
          </w:rPr>
          <w:t xml:space="preserve">https://www.nature.com/articles/d41586-023-00941-1</w:t>
        </w:r>
      </w:hyperlink>
    </w:p>
    <w:p>
      <w:pPr>
        <w:pStyle w:val="Heading1"/>
      </w:pPr>
      <w:bookmarkStart w:id="2" w:name="_Toc2"/>
      <w:r>
        <w:t>Article summary:</w:t>
      </w:r>
      <w:bookmarkEnd w:id="2"/>
    </w:p>
    <w:p>
      <w:pPr>
        <w:jc w:val="both"/>
      </w:pPr>
      <w:r>
        <w:rPr/>
        <w:t xml:space="preserve">1. Ancient DNA analysis reveals the diverse origins of Swahili culture, with people carrying a mix of local African, Middle Eastern and South Asian ancestry.</w:t>
      </w:r>
    </w:p>
    <w:p>
      <w:pPr>
        <w:jc w:val="both"/>
      </w:pPr>
      <w:r>
        <w:rPr/>
        <w:t xml:space="preserve"/>
      </w:r>
    </w:p>
    <w:p>
      <w:pPr>
        <w:jc w:val="both"/>
      </w:pPr>
      <w:r>
        <w:rPr/>
        <w:t xml:space="preserve">2. The study challenges the colonial archaeologists' belief that Swahili civilization is essentially an Arab civilization and supports oral traditions of Swahili people that trace the origins of the medieval towns to the arrival of Persian merchants.</w:t>
      </w:r>
    </w:p>
    <w:p>
      <w:pPr>
        <w:jc w:val="both"/>
      </w:pPr>
      <w:r>
        <w:rPr/>
        <w:t xml:space="preserve"/>
      </w:r>
    </w:p>
    <w:p>
      <w:pPr>
        <w:jc w:val="both"/>
      </w:pPr>
      <w:r>
        <w:rPr/>
        <w:t xml:space="preserve">3. The genetic findings suggest that long-established Indian Ocean trading networks linking Africa, the Middle East and South and southeast Asia probably explain the diverse ancestry of medieval Swahili coast people.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"Ancient DNA illuminates Swahili culture's origins" provides an interesting insight into the diverse origins of Swahili culture, but it also has some potential biases and limitations. </w:t>
      </w:r>
    </w:p>
    <w:p>
      <w:pPr>
        <w:jc w:val="both"/>
      </w:pPr>
      <w:r>
        <w:rPr/>
        <w:t xml:space="preserve"/>
      </w:r>
    </w:p>
    <w:p>
      <w:pPr>
        <w:jc w:val="both"/>
      </w:pPr>
      <w:r>
        <w:rPr/>
        <w:t xml:space="preserve">Firstly, the article seems to focus more on the Middle Eastern and South Asian ancestry of the medieval Swahili coast people, while downplaying the African influences. This bias may stem from the colonial archaeologists' earlier assumption that the stone towns were created by Middle Eastern people. However, post-colonial archaeologists have found abundant evidence of African influences in these settlements, such as mortuary practices and pottery. Therefore, it is important to acknowledge and highlight the African contributions to Swahili culture.</w:t>
      </w:r>
    </w:p>
    <w:p>
      <w:pPr>
        <w:jc w:val="both"/>
      </w:pPr>
      <w:r>
        <w:rPr/>
        <w:t xml:space="preserve"/>
      </w:r>
    </w:p>
    <w:p>
      <w:pPr>
        <w:jc w:val="both"/>
      </w:pPr>
      <w:r>
        <w:rPr/>
        <w:t xml:space="preserve">Secondly, the article presents a simplistic narrative of how different ancestries mixed together to create a new culture without exploring the power dynamics and inequalities involved in this process. For example, male merchants from Persia might have solidified trading relationships by marrying into the families of East African traders. This suggests that there may have been unequal power relations between Persian men and East African women.</w:t>
      </w:r>
    </w:p>
    <w:p>
      <w:pPr>
        <w:jc w:val="both"/>
      </w:pPr>
      <w:r>
        <w:rPr/>
        <w:t xml:space="preserve"/>
      </w:r>
    </w:p>
    <w:p>
      <w:pPr>
        <w:jc w:val="both"/>
      </w:pPr>
      <w:r>
        <w:rPr/>
        <w:t xml:space="preserve">Thirdly, the article does not provide enough evidence to support its claim that oral traditions of Swahili people trace the origins of medieval towns to Persian merchants. While it is possible that oral traditions align with genetic findings, it is also important to consider other factors that may have influenced these traditions.</w:t>
      </w:r>
    </w:p>
    <w:p>
      <w:pPr>
        <w:jc w:val="both"/>
      </w:pPr>
      <w:r>
        <w:rPr/>
        <w:t xml:space="preserve"/>
      </w:r>
    </w:p>
    <w:p>
      <w:pPr>
        <w:jc w:val="both"/>
      </w:pPr>
      <w:r>
        <w:rPr/>
        <w:t xml:space="preserve">Fourthly, the study's sample size is relatively small (54 individuals), and most samples were taken from individuals buried inside Swahili coast stone towns. This raises questions about whether these genomes are representative of all medieval Swahili coast people or if those buried outside walls might tell a different story.</w:t>
      </w:r>
    </w:p>
    <w:p>
      <w:pPr>
        <w:jc w:val="both"/>
      </w:pPr>
      <w:r>
        <w:rPr/>
        <w:t xml:space="preserve"/>
      </w:r>
    </w:p>
    <w:p>
      <w:pPr>
        <w:jc w:val="both"/>
      </w:pPr>
      <w:r>
        <w:rPr/>
        <w:t xml:space="preserve">Finally, while the article acknowledges some limitations and uncertainties in its findings, it does not explore potential risks associated with ancient DNA research or consider ethical concerns related to sampling human remains without proper consent or consultation with local communities.</w:t>
      </w:r>
    </w:p>
    <w:p>
      <w:pPr>
        <w:jc w:val="both"/>
      </w:pPr>
      <w:r>
        <w:rPr/>
        <w:t xml:space="preserve"/>
      </w:r>
    </w:p>
    <w:p>
      <w:pPr>
        <w:jc w:val="both"/>
      </w:pPr>
      <w:r>
        <w:rPr/>
        <w:t xml:space="preserve">Overall, while this article provides some interesting insights into the diverse origins of Swahili culture, it is important to critically examine its potential biases and limitations.</w:t>
      </w:r>
    </w:p>
    <w:p>
      <w:pPr>
        <w:pStyle w:val="Heading1"/>
      </w:pPr>
      <w:bookmarkStart w:id="5" w:name="_Toc5"/>
      <w:r>
        <w:t>Topics for further research:</w:t>
      </w:r>
      <w:bookmarkEnd w:id="5"/>
    </w:p>
    <w:p>
      <w:pPr>
        <w:spacing w:after="0"/>
        <w:numPr>
          <w:ilvl w:val="0"/>
          <w:numId w:val="2"/>
        </w:numPr>
      </w:pPr>
      <w:r>
        <w:rPr/>
        <w:t xml:space="preserve">African influences in Swahili culture
</w:t>
      </w:r>
    </w:p>
    <w:p>
      <w:pPr>
        <w:spacing w:after="0"/>
        <w:numPr>
          <w:ilvl w:val="0"/>
          <w:numId w:val="2"/>
        </w:numPr>
      </w:pPr>
      <w:r>
        <w:rPr/>
        <w:t xml:space="preserve">Power dynamics and inequalities in cultural mixing
</w:t>
      </w:r>
    </w:p>
    <w:p>
      <w:pPr>
        <w:spacing w:after="0"/>
        <w:numPr>
          <w:ilvl w:val="0"/>
          <w:numId w:val="2"/>
        </w:numPr>
      </w:pPr>
      <w:r>
        <w:rPr/>
        <w:t xml:space="preserve">Evidence supporting oral traditions of Swahili origins
</w:t>
      </w:r>
    </w:p>
    <w:p>
      <w:pPr>
        <w:spacing w:after="0"/>
        <w:numPr>
          <w:ilvl w:val="0"/>
          <w:numId w:val="2"/>
        </w:numPr>
      </w:pPr>
      <w:r>
        <w:rPr/>
        <w:t xml:space="preserve">Representativeness of sample size in genetic study
</w:t>
      </w:r>
    </w:p>
    <w:p>
      <w:pPr>
        <w:spacing w:after="0"/>
        <w:numPr>
          <w:ilvl w:val="0"/>
          <w:numId w:val="2"/>
        </w:numPr>
      </w:pPr>
      <w:r>
        <w:rPr/>
        <w:t xml:space="preserve">Risks and ethical concerns in ancient DNA research
</w:t>
      </w:r>
    </w:p>
    <w:p>
      <w:pPr>
        <w:numPr>
          <w:ilvl w:val="0"/>
          <w:numId w:val="2"/>
        </w:numPr>
      </w:pPr>
      <w:r>
        <w:rPr/>
        <w:t xml:space="preserve">Critical examination of biases and limitations in the article</w:t>
      </w:r>
    </w:p>
    <w:p>
      <w:pPr>
        <w:pStyle w:val="Heading1"/>
      </w:pPr>
      <w:bookmarkStart w:id="6" w:name="_Toc6"/>
      <w:r>
        <w:t>Report location:</w:t>
      </w:r>
      <w:bookmarkEnd w:id="6"/>
    </w:p>
    <w:p>
      <w:hyperlink r:id="rId8" w:history="1">
        <w:r>
          <w:rPr>
            <w:color w:val="2980b9"/>
            <w:u w:val="single"/>
          </w:rPr>
          <w:t xml:space="preserve">https://www.fullpicture.app/item/108f4a2fa560934ed70324b7b5863d08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38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941-1" TargetMode="External"/><Relationship Id="rId8" Type="http://schemas.openxmlformats.org/officeDocument/2006/relationships/hyperlink" Target="https://www.fullpicture.app/item/108f4a2fa560934ed70324b7b5863d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2024-01-06T18:38:58+01:00</dcterms:created>
  <dcterms:modified xsi:type="dcterms:W3CDTF">2024-01-06T18:38:58+01:00</dcterms:modified>
</cp:coreProperties>
</file>

<file path=docProps/custom.xml><?xml version="1.0" encoding="utf-8"?>
<Properties xmlns="http://schemas.openxmlformats.org/officeDocument/2006/custom-properties" xmlns:vt="http://schemas.openxmlformats.org/officeDocument/2006/docPropsVTypes"/>
</file>