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基于互联云及多云的云化基础设施算力调度</w:t>
      </w:r>
      <w:br/>
      <w:hyperlink r:id="rId7" w:history="1">
        <w:r>
          <w:rPr>
            <w:color w:val="2980b9"/>
            <w:u w:val="single"/>
          </w:rPr>
          <w:t xml:space="preserve">http://www.jfdc.cnic.cn/article/2022/1674-9480/1674-9480-4-5-11.shtml</w:t>
        </w:r>
      </w:hyperlink>
    </w:p>
    <w:p>
      <w:pPr>
        <w:pStyle w:val="Heading1"/>
      </w:pPr>
      <w:bookmarkStart w:id="2" w:name="_Toc2"/>
      <w:r>
        <w:t>Article summary:</w:t>
      </w:r>
      <w:bookmarkEnd w:id="2"/>
    </w:p>
    <w:p>
      <w:pPr>
        <w:jc w:val="both"/>
      </w:pPr>
      <w:r>
        <w:rPr/>
        <w:t xml:space="preserve">1. 国家级云化基础设施建设：文章介绍了中国国家发展和改革委员会提出的新基建概念，包括数据中心和智能计算中心等计算基础设施的建设。还提到了国家发展和改革委员会等部门发布的相关实施计划，旨在构建基于能源结构、产业布局、市场发展等因素的计算能力中心，并加强跨区域计算能力调度。</w:t>
      </w:r>
    </w:p>
    <w:p>
      <w:pPr>
        <w:jc w:val="both"/>
      </w:pPr>
      <w:r>
        <w:rPr/>
        <w:t xml:space="preserve"/>
      </w:r>
    </w:p>
    <w:p>
      <w:pPr>
        <w:jc w:val="both"/>
      </w:pPr>
      <w:r>
        <w:rPr/>
        <w:t xml:space="preserve">2. 云服务和多云调度：文章指出随着云服务的蓬勃发展，为了满足用户对不同云服务提供商的需求，避免被单一供应商所束缚，优化成本、保护数据主权和安全隐私监管等问题，协调和调度来自不同云服务提供商的云服务已成为重要技术和业务发展方向。文章还介绍了互联网云和多云的概念，并指出基于互联云和多云的调度解决方案逐渐成为“东西计算”战略中国家集成计算能力调度的重要技术选择之一。</w:t>
      </w:r>
    </w:p>
    <w:p>
      <w:pPr>
        <w:jc w:val="both"/>
      </w:pPr>
      <w:r>
        <w:rPr/>
        <w:t xml:space="preserve"/>
      </w:r>
    </w:p>
    <w:p>
      <w:pPr>
        <w:jc w:val="both"/>
      </w:pPr>
      <w:r>
        <w:rPr/>
        <w:t xml:space="preserve">3. 网络即服务（NaaS）和网络与云的融合：文章介绍了网络即服务（NaaS）的概念，将云计算与运营商承载网络和数据中心网络紧密结合起来。NaaS标准化为云-网络融合奠定了基础，并对行业形成深远影响。此外，文章还介绍了互联云模式中的互联云对等模式和互联云联盟模式，以及相关的统一协议和协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这篇文章主要介绍了基于互联云和多云的云化基础设施算力调度。然而，文章存在一些问题和偏见。</w:t>
      </w:r>
    </w:p>
    <w:p>
      <w:pPr>
        <w:jc w:val="both"/>
      </w:pPr>
      <w:r>
        <w:rPr/>
        <w:t xml:space="preserve"/>
      </w:r>
    </w:p>
    <w:p>
      <w:pPr>
        <w:jc w:val="both"/>
      </w:pPr>
      <w:r>
        <w:rPr/>
        <w:t xml:space="preserve">首先，文章没有提供足够的证据来支持其所提出的观点。它只是简单地列举了一些政府文件和计划，并没有详细说明为什么这些计划是必要的或者它们将如何实现。</w:t>
      </w:r>
    </w:p>
    <w:p>
      <w:pPr>
        <w:jc w:val="both"/>
      </w:pPr>
      <w:r>
        <w:rPr/>
        <w:t xml:space="preserve"/>
      </w:r>
    </w:p>
    <w:p>
      <w:pPr>
        <w:jc w:val="both"/>
      </w:pPr>
      <w:r>
        <w:rPr/>
        <w:t xml:space="preserve">其次，文章忽视了可能存在的风险和挑战。例如，在建设大规模数据中心集群时，需要考虑能源消耗、环境影响以及数据安全等问题。然而，文章并未对这些问题进行深入讨论。</w:t>
      </w:r>
    </w:p>
    <w:p>
      <w:pPr>
        <w:jc w:val="both"/>
      </w:pPr>
      <w:r>
        <w:rPr/>
        <w:t xml:space="preserve"/>
      </w:r>
    </w:p>
    <w:p>
      <w:pPr>
        <w:jc w:val="both"/>
      </w:pPr>
      <w:r>
        <w:rPr/>
        <w:t xml:space="preserve">此外，文章过于强调了云服务的优势，但却忽略了可能存在的问题。例如，使用多个云服务提供商可能会导致数据分散和管理困难，并增加安全风险。</w:t>
      </w:r>
    </w:p>
    <w:p>
      <w:pPr>
        <w:jc w:val="both"/>
      </w:pPr>
      <w:r>
        <w:rPr/>
        <w:t xml:space="preserve"/>
      </w:r>
    </w:p>
    <w:p>
      <w:pPr>
        <w:jc w:val="both"/>
      </w:pPr>
      <w:r>
        <w:rPr/>
        <w:t xml:space="preserve">最后，文章缺乏平衡报道双方观点的意识。它只关注政府部门和电信运营商在推动计算力调度方面的作用，而忽视了其他利益相关者（如企业用户）可能有不同的看法和需求。</w:t>
      </w:r>
    </w:p>
    <w:p>
      <w:pPr>
        <w:jc w:val="both"/>
      </w:pPr>
      <w:r>
        <w:rPr/>
        <w:t xml:space="preserve"/>
      </w:r>
    </w:p>
    <w:p>
      <w:pPr>
        <w:jc w:val="both"/>
      </w:pPr>
      <w:r>
        <w:rPr/>
        <w:t xml:space="preserve">总之，这篇文章在描述基于互联云和多云的云化基础设施算力调度时存在一些偏见和不足之处。它需要更多的证据和平衡报道，以提供一个全面和客观的观点。</w:t>
      </w:r>
    </w:p>
    <w:p>
      <w:pPr>
        <w:pStyle w:val="Heading1"/>
      </w:pPr>
      <w:bookmarkStart w:id="5" w:name="_Toc5"/>
      <w:r>
        <w:t>Topics for further research:</w:t>
      </w:r>
      <w:bookmarkEnd w:id="5"/>
    </w:p>
    <w:p>
      <w:pPr>
        <w:spacing w:after="0"/>
        <w:numPr>
          <w:ilvl w:val="0"/>
          <w:numId w:val="2"/>
        </w:numPr>
      </w:pPr>
      <w:r>
        <w:rPr/>
        <w:t xml:space="preserve">云化基础设施算力调度的风险和挑战
</w:t>
      </w:r>
    </w:p>
    <w:p>
      <w:pPr>
        <w:spacing w:after="0"/>
        <w:numPr>
          <w:ilvl w:val="0"/>
          <w:numId w:val="2"/>
        </w:numPr>
      </w:pPr>
      <w:r>
        <w:rPr/>
        <w:t xml:space="preserve">大规模数据中心集群的能源消耗和环境影响
</w:t>
      </w:r>
    </w:p>
    <w:p>
      <w:pPr>
        <w:spacing w:after="0"/>
        <w:numPr>
          <w:ilvl w:val="0"/>
          <w:numId w:val="2"/>
        </w:numPr>
      </w:pPr>
      <w:r>
        <w:rPr/>
        <w:t xml:space="preserve">数据安全问题与云服务的使用
</w:t>
      </w:r>
    </w:p>
    <w:p>
      <w:pPr>
        <w:spacing w:after="0"/>
        <w:numPr>
          <w:ilvl w:val="0"/>
          <w:numId w:val="2"/>
        </w:numPr>
      </w:pPr>
      <w:r>
        <w:rPr/>
        <w:t xml:space="preserve">多个云服务提供商导致的数据分散和管理困难
</w:t>
      </w:r>
    </w:p>
    <w:p>
      <w:pPr>
        <w:spacing w:after="0"/>
        <w:numPr>
          <w:ilvl w:val="0"/>
          <w:numId w:val="2"/>
        </w:numPr>
      </w:pPr>
      <w:r>
        <w:rPr/>
        <w:t xml:space="preserve">平衡报道不同利益相关者观点的重要性
</w:t>
      </w:r>
    </w:p>
    <w:p>
      <w:pPr>
        <w:numPr>
          <w:ilvl w:val="0"/>
          <w:numId w:val="2"/>
        </w:numPr>
      </w:pPr>
      <w:r>
        <w:rPr/>
        <w:t xml:space="preserve">文章缺乏证据和平衡报道的问题</w:t>
      </w:r>
    </w:p>
    <w:p>
      <w:pPr>
        <w:pStyle w:val="Heading1"/>
      </w:pPr>
      <w:bookmarkStart w:id="6" w:name="_Toc6"/>
      <w:r>
        <w:t>Report location:</w:t>
      </w:r>
      <w:bookmarkEnd w:id="6"/>
    </w:p>
    <w:p>
      <w:hyperlink r:id="rId8" w:history="1">
        <w:r>
          <w:rPr>
            <w:color w:val="2980b9"/>
            <w:u w:val="single"/>
          </w:rPr>
          <w:t xml:space="preserve">https://www.fullpicture.app/item/1093ac3bf88bcf656a491ed12ae1be82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618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jfdc.cnic.cn/article/2022/1674-9480/1674-9480-4-5-11.shtml" TargetMode="External"/><Relationship Id="rId8" Type="http://schemas.openxmlformats.org/officeDocument/2006/relationships/hyperlink" Target="https://www.fullpicture.app/item/1093ac3bf88bcf656a491ed12ae1be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2024-02-28T19:39:31+01:00</dcterms:created>
  <dcterms:modified xsi:type="dcterms:W3CDTF">2024-02-28T19:39:31+01:00</dcterms:modified>
</cp:coreProperties>
</file>

<file path=docProps/custom.xml><?xml version="1.0" encoding="utf-8"?>
<Properties xmlns="http://schemas.openxmlformats.org/officeDocument/2006/custom-properties" xmlns:vt="http://schemas.openxmlformats.org/officeDocument/2006/docPropsVTypes"/>
</file>