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Load REAKTOR Instruments and Effects – Native Instruments</w:t>
      </w:r>
      <w:br/>
      <w:hyperlink r:id="rId7" w:history="1">
        <w:r>
          <w:rPr>
            <w:color w:val="2980b9"/>
            <w:u w:val="single"/>
          </w:rPr>
          <w:t xml:space="preserve">https://support.native-instruments.com/hc/en-us/articles/5997155324957</w:t>
        </w:r>
      </w:hyperlink>
    </w:p>
    <w:p>
      <w:pPr>
        <w:pStyle w:val="Heading1"/>
      </w:pPr>
      <w:bookmarkStart w:id="2" w:name="_Toc2"/>
      <w:r>
        <w:t>Article summary:</w:t>
      </w:r>
      <w:bookmarkEnd w:id="2"/>
    </w:p>
    <w:p>
      <w:pPr>
        <w:jc w:val="both"/>
      </w:pPr>
      <w:r>
        <w:rPr/>
        <w:t xml:space="preserve">1. Explains how to load REAKTOR content products using the Player Browser</w:t>
      </w:r>
    </w:p>
    <w:p>
      <w:pPr>
        <w:jc w:val="both"/>
      </w:pPr>
      <w:r>
        <w:rPr/>
        <w:t xml:space="preserve">2. Describes how to open the REAKTOR software in standalone mode or as a plug-in</w:t>
      </w:r>
    </w:p>
    <w:p>
      <w:pPr>
        <w:jc w:val="both"/>
      </w:pPr>
      <w:r>
        <w:rPr/>
        <w:t xml:space="preserve">3. Provides more info and resources on using REAKTOR instruments and effects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clear instructions on how to load REAKTOR content products. It also provides additional information and resources for users who want to learn more about using REAKTOR instruments and effects. The article does not appear to be biased or one-sided, as it presents both sides of the issue equally. Furthermore, it does not contain any promotional content or partiality towards any particular product or service.</w:t>
      </w:r>
    </w:p>
    <w:p>
      <w:pPr>
        <w:jc w:val="both"/>
      </w:pPr>
      <w:r>
        <w:rPr/>
        <w:t xml:space="preserve">The article does not appear to have any unsupported claims or missing points of consideration. All claims made are supported by evidence, such as instructions on how to open the REAKTOR software in standalone mode or as a plug-in, as well as providing additional information and resources for users who want to learn more about using REAKTOR instruments and effects.</w:t>
      </w:r>
    </w:p>
    <w:p>
      <w:pPr>
        <w:jc w:val="both"/>
      </w:pPr>
      <w:r>
        <w:rPr/>
        <w:t xml:space="preserve">The article also does not appear to have any unexplored counterarguments or missing evidence for the claims made. All arguments presented are explored thoroughly, with evidence provided for each claim made. Additionally, possible risks associated with using REAKTOR instruments and effects are noted in the article, ensuring that readers are aware of potential issues they may encounter when using these products.</w:t>
      </w:r>
    </w:p>
    <w:p>
      <w:pPr>
        <w:pStyle w:val="Heading1"/>
      </w:pPr>
      <w:bookmarkStart w:id="5" w:name="_Toc5"/>
      <w:r>
        <w:t>Topics for further research:</w:t>
      </w:r>
      <w:bookmarkEnd w:id="5"/>
    </w:p>
    <w:p>
      <w:pPr>
        <w:spacing w:after="0"/>
        <w:numPr>
          <w:ilvl w:val="0"/>
          <w:numId w:val="2"/>
        </w:numPr>
      </w:pPr>
      <w:r>
        <w:rPr/>
        <w:t xml:space="preserve">REAKTOR instruments and effects tutorials</w:t>
      </w:r>
    </w:p>
    <w:p>
      <w:pPr>
        <w:spacing w:after="0"/>
        <w:numPr>
          <w:ilvl w:val="0"/>
          <w:numId w:val="2"/>
        </w:numPr>
      </w:pPr>
      <w:r>
        <w:rPr/>
        <w:t xml:space="preserve">REAKTOR plug-in compatibility</w:t>
      </w:r>
    </w:p>
    <w:p>
      <w:pPr>
        <w:spacing w:after="0"/>
        <w:numPr>
          <w:ilvl w:val="0"/>
          <w:numId w:val="2"/>
        </w:numPr>
      </w:pPr>
      <w:r>
        <w:rPr/>
        <w:t xml:space="preserve">REAKTOR sound design tips</w:t>
      </w:r>
    </w:p>
    <w:p>
      <w:pPr>
        <w:spacing w:after="0"/>
        <w:numPr>
          <w:ilvl w:val="0"/>
          <w:numId w:val="2"/>
        </w:numPr>
      </w:pPr>
      <w:r>
        <w:rPr/>
        <w:t xml:space="preserve">REAKTOR user manual</w:t>
      </w:r>
    </w:p>
    <w:p>
      <w:pPr>
        <w:spacing w:after="0"/>
        <w:numPr>
          <w:ilvl w:val="0"/>
          <w:numId w:val="2"/>
        </w:numPr>
      </w:pPr>
      <w:r>
        <w:rPr/>
        <w:t xml:space="preserve">REAKTOR content product installation</w:t>
      </w:r>
    </w:p>
    <w:p>
      <w:pPr>
        <w:numPr>
          <w:ilvl w:val="0"/>
          <w:numId w:val="2"/>
        </w:numPr>
      </w:pPr>
      <w:r>
        <w:rPr/>
        <w:t xml:space="preserve">REAKTOR software troubleshooting</w:t>
      </w:r>
    </w:p>
    <w:p>
      <w:pPr>
        <w:pStyle w:val="Heading1"/>
      </w:pPr>
      <w:bookmarkStart w:id="6" w:name="_Toc6"/>
      <w:r>
        <w:t>Report location:</w:t>
      </w:r>
      <w:bookmarkEnd w:id="6"/>
    </w:p>
    <w:p>
      <w:hyperlink r:id="rId8" w:history="1">
        <w:r>
          <w:rPr>
            <w:color w:val="2980b9"/>
            <w:u w:val="single"/>
          </w:rPr>
          <w:t xml:space="preserve">https://www.fullpicture.app/item/1097b5f45632f092e441ac5b189e17ae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1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native-instruments.com/hc/en-us/articles/5997155324957" TargetMode="External"/><Relationship Id="rId8" Type="http://schemas.openxmlformats.org/officeDocument/2006/relationships/hyperlink" Target="https://www.fullpicture.app/item/1097b5f45632f092e441ac5b189e17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2023-03-01T11:53:49+01:00</dcterms:created>
  <dcterms:modified xsi:type="dcterms:W3CDTF">2023-03-01T11:53:49+01:00</dcterms:modified>
</cp:coreProperties>
</file>

<file path=docProps/custom.xml><?xml version="1.0" encoding="utf-8"?>
<Properties xmlns="http://schemas.openxmlformats.org/officeDocument/2006/custom-properties" xmlns:vt="http://schemas.openxmlformats.org/officeDocument/2006/docPropsVTypes"/>
</file>