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short-chained granular corn starch by maltogenic α-amylase and transglucosidase treatment - ScienceDirect</w:t>
      </w:r>
      <w:br/>
      <w:hyperlink r:id="rId7" w:history="1">
        <w:r>
          <w:rPr>
            <w:color w:val="2980b9"/>
            <w:u w:val="single"/>
          </w:rPr>
          <w:t xml:space="preserve">https://www.sciencedirect.com/science/article/pii/S0144861720312297</w:t>
        </w:r>
      </w:hyperlink>
    </w:p>
    <w:p>
      <w:pPr>
        <w:pStyle w:val="Heading1"/>
      </w:pPr>
      <w:bookmarkStart w:id="2" w:name="_Toc2"/>
      <w:r>
        <w:t>Article summary:</w:t>
      </w:r>
      <w:bookmarkEnd w:id="2"/>
    </w:p>
    <w:p>
      <w:pPr>
        <w:jc w:val="both"/>
      </w:pPr>
      <w:r>
        <w:rPr/>
        <w:t xml:space="preserve">1. Maltogenic α-amylase (MA) and Transglucosidase (TGA) successfully modified maize starch granules.</w:t>
      </w:r>
    </w:p>
    <w:p>
      <w:pPr>
        <w:jc w:val="both"/>
      </w:pPr>
      <w:r>
        <w:rPr/>
        <w:t xml:space="preserve">2. MA→TGA treatments lead to decreased molecular size of amylopectin molecules, increased α-1,6 branching, and increased amounts of amylopectin chains with the degree of polymerization (DP)&lt;10.</w:t>
      </w:r>
    </w:p>
    <w:p>
      <w:pPr>
        <w:jc w:val="both"/>
      </w:pPr>
      <w:r>
        <w:rPr/>
        <w:t xml:space="preserve">3. MA→TGA treatment significantly lowered the starch retrogradation of starch and retarded the increase of storage- and loss moduli during storage.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generation of short-chained granular corn starch by maltogenic α-amylase and transglucosidase treatment. The article provides a detailed description of the process, as well as evidence for its efficacy in terms of changes in molecular size, branching patterns, crystallinity, and viscosity. The article also notes potential risks associated with this process, such as retrogradation or instability during storage. </w:t>
      </w:r>
    </w:p>
    <w:p>
      <w:pPr>
        <w:jc w:val="both"/>
      </w:pPr>
      <w:r>
        <w:rPr/>
        <w:t xml:space="preserve">The article does not appear to be biased or one-sided in its reporting; it presents both sides equally by noting both the potential benefits and risks associated with this process. It also does not appear to contain any promotional content or partiality towards either side; instead it provides an objective overview of the process and its effects on corn starch granules. </w:t>
      </w:r>
    </w:p>
    <w:p>
      <w:pPr>
        <w:jc w:val="both"/>
      </w:pPr>
      <w:r>
        <w:rPr/>
        <w:t xml:space="preserve">The only potential issue with the article is that it does not explore any counterarguments or missing points of consideration that could be relevant to this process. For example, it does not discuss any potential environmental impacts associated with this process or any other possible implications that could arise from using maltogenic α-amylase and transglucosidase treatment on corn starch granules.</w:t>
      </w:r>
    </w:p>
    <w:p>
      <w:pPr>
        <w:pStyle w:val="Heading1"/>
      </w:pPr>
      <w:bookmarkStart w:id="5" w:name="_Toc5"/>
      <w:r>
        <w:t>Topics for further research:</w:t>
      </w:r>
      <w:bookmarkEnd w:id="5"/>
    </w:p>
    <w:p>
      <w:pPr>
        <w:spacing w:after="0"/>
        <w:numPr>
          <w:ilvl w:val="0"/>
          <w:numId w:val="2"/>
        </w:numPr>
      </w:pPr>
      <w:r>
        <w:rPr/>
        <w:t xml:space="preserve">Environmental impacts of maltogenic α-amylase and transglucosidase treatment</w:t>
      </w:r>
    </w:p>
    <w:p>
      <w:pPr>
        <w:spacing w:after="0"/>
        <w:numPr>
          <w:ilvl w:val="0"/>
          <w:numId w:val="2"/>
        </w:numPr>
      </w:pPr>
      <w:r>
        <w:rPr/>
        <w:t xml:space="preserve">Potential health risks associated with short-chained granular corn starch</w:t>
      </w:r>
    </w:p>
    <w:p>
      <w:pPr>
        <w:spacing w:after="0"/>
        <w:numPr>
          <w:ilvl w:val="0"/>
          <w:numId w:val="2"/>
        </w:numPr>
      </w:pPr>
      <w:r>
        <w:rPr/>
        <w:t xml:space="preserve">Economic implications of using maltogenic α-amylase and transglucosidase treatment</w:t>
      </w:r>
    </w:p>
    <w:p>
      <w:pPr>
        <w:spacing w:after="0"/>
        <w:numPr>
          <w:ilvl w:val="0"/>
          <w:numId w:val="2"/>
        </w:numPr>
      </w:pPr>
      <w:r>
        <w:rPr/>
        <w:t xml:space="preserve">Regulatory considerations for maltogenic α-amylase and transglucosidase treatment</w:t>
      </w:r>
    </w:p>
    <w:p>
      <w:pPr>
        <w:spacing w:after="0"/>
        <w:numPr>
          <w:ilvl w:val="0"/>
          <w:numId w:val="2"/>
        </w:numPr>
      </w:pPr>
      <w:r>
        <w:rPr/>
        <w:t xml:space="preserve">Alternative methods for generating short-chained granular corn starch</w:t>
      </w:r>
    </w:p>
    <w:p>
      <w:pPr>
        <w:numPr>
          <w:ilvl w:val="0"/>
          <w:numId w:val="2"/>
        </w:numPr>
      </w:pPr>
      <w:r>
        <w:rPr/>
        <w:t xml:space="preserve">Long-term stability of short-chained granular corn starch</w:t>
      </w:r>
    </w:p>
    <w:p>
      <w:pPr>
        <w:pStyle w:val="Heading1"/>
      </w:pPr>
      <w:bookmarkStart w:id="6" w:name="_Toc6"/>
      <w:r>
        <w:t>Report location:</w:t>
      </w:r>
      <w:bookmarkEnd w:id="6"/>
    </w:p>
    <w:p>
      <w:hyperlink r:id="rId8" w:history="1">
        <w:r>
          <w:rPr>
            <w:color w:val="2980b9"/>
            <w:u w:val="single"/>
          </w:rPr>
          <w:t xml:space="preserve">https://www.fullpicture.app/item/10cc3d532f0b3d81bf785ebb0a78f464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8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4861720312297" TargetMode="External"/><Relationship Id="rId8" Type="http://schemas.openxmlformats.org/officeDocument/2006/relationships/hyperlink" Target="https://www.fullpicture.app/item/10cc3d532f0b3d81bf785ebb0a78f4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2023-02-24T19:12:28+01:00</dcterms:created>
  <dcterms:modified xsi:type="dcterms:W3CDTF">2023-02-24T19:12:28+01:00</dcterms:modified>
</cp:coreProperties>
</file>

<file path=docProps/custom.xml><?xml version="1.0" encoding="utf-8"?>
<Properties xmlns="http://schemas.openxmlformats.org/officeDocument/2006/custom-properties" xmlns:vt="http://schemas.openxmlformats.org/officeDocument/2006/docPropsVTypes"/>
</file>