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High-consistency proton exchange membrane fuel cells enabled by oxygen-electron mixed-pathway electrodes via digitalization design - ScienceDirect</w:t>
      </w:r>
      <w:br/>
      <w:hyperlink r:id="rId7" w:history="1">
        <w:r>
          <w:rPr>
            <w:color w:val="2980b9"/>
            <w:u w:val="single"/>
          </w:rPr>
          <w:t xml:space="preserve">https://www.sciencedirect.com/science/article/pii/S2095927323000506</w:t>
        </w:r>
      </w:hyperlink>
    </w:p>
    <w:p>
      <w:pPr>
        <w:pStyle w:val="Heading1"/>
      </w:pPr>
      <w:bookmarkStart w:id="2" w:name="_Toc2"/>
      <w:r>
        <w:t>Article summary:</w:t>
      </w:r>
      <w:bookmarkEnd w:id="2"/>
    </w:p>
    <w:p>
      <w:pPr>
        <w:jc w:val="both"/>
      </w:pPr>
      <w:r>
        <w:rPr/>
        <w:t xml:space="preserve">1. The inconsistency of PEM fuel cells is caused by the separation of oxygen and electron pathways.</w:t>
      </w:r>
    </w:p>
    <w:p>
      <w:pPr>
        <w:jc w:val="both"/>
      </w:pPr>
      <w:r>
        <w:rPr/>
        <w:t xml:space="preserve">2. A mixed-pathway electrode design can reduce the cell inconsistency by up to 40% with little sacrificed performance.</w:t>
      </w:r>
    </w:p>
    <w:p>
      <w:pPr>
        <w:jc w:val="both"/>
      </w:pPr>
      <w:r>
        <w:rPr/>
        <w:t xml:space="preserve">3. The digitalization platform provides fully observable physical and chemical information for analysis.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“High-consistency proton exchange membrane fuel cells enabled by oxygen-electron mixed-pathway electrodes via digitalization design” is a well-researched and comprehensive piece that provides an in-depth look into the underlying cause of cell inconsistency in proton exchange membrane (PEM) fuel cells, as well as potential solutions to this issue from a multi-physics transport coupled with electrochemical reactions perspective. The article is written in a clear and concise manner, making it easy to understand for readers who are not familiar with the topic. Furthermore, the authors provide evidence to support their claims, such as data from experiments conducted on PEM fuel cells with electrodes under two compression modes, which helps to strengthen their argument. </w:t>
      </w:r>
    </w:p>
    <w:p>
      <w:pPr>
        <w:jc w:val="both"/>
      </w:pPr>
      <w:r>
        <w:rPr/>
        <w:t xml:space="preserve">The article does not appear to be biased or one-sided; instead, it presents both sides of the argument fairly and objectively. Additionally, all possible risks associated with the proposed solutions are noted throughout the article, ensuring that readers are aware of any potential issues before attempting to implement them. The authors also explore counterarguments and present them in an unbiased manner without attempting to discredit them or downplay their importance. </w:t>
      </w:r>
    </w:p>
    <w:p>
      <w:pPr>
        <w:jc w:val="both"/>
      </w:pPr>
      <w:r>
        <w:rPr/>
        <w:t xml:space="preserve">In conclusion, this article is reliable and trustworthy due to its comprehensive coverage of the topic at hand and lack of bias or promotional content.</w:t>
      </w:r>
    </w:p>
    <w:p>
      <w:pPr>
        <w:pStyle w:val="Heading1"/>
      </w:pPr>
      <w:bookmarkStart w:id="5" w:name="_Toc5"/>
      <w:r>
        <w:t>Topics for further research:</w:t>
      </w:r>
      <w:bookmarkEnd w:id="5"/>
    </w:p>
    <w:p>
      <w:pPr>
        <w:spacing w:after="0"/>
        <w:numPr>
          <w:ilvl w:val="0"/>
          <w:numId w:val="2"/>
        </w:numPr>
      </w:pPr>
      <w:r>
        <w:rPr/>
        <w:t xml:space="preserve">Proton Exchange Membrane Fuel Cell Performance</w:t>
      </w:r>
    </w:p>
    <w:p>
      <w:pPr>
        <w:spacing w:after="0"/>
        <w:numPr>
          <w:ilvl w:val="0"/>
          <w:numId w:val="2"/>
        </w:numPr>
      </w:pPr>
      <w:r>
        <w:rPr/>
        <w:t xml:space="preserve">Oxygen-Electron Mixed-Pathway Electrodes</w:t>
      </w:r>
    </w:p>
    <w:p>
      <w:pPr>
        <w:spacing w:after="0"/>
        <w:numPr>
          <w:ilvl w:val="0"/>
          <w:numId w:val="2"/>
        </w:numPr>
      </w:pPr>
      <w:r>
        <w:rPr/>
        <w:t xml:space="preserve">Digitalization Design for PEM Fuel Cells</w:t>
      </w:r>
    </w:p>
    <w:p>
      <w:pPr>
        <w:spacing w:after="0"/>
        <w:numPr>
          <w:ilvl w:val="0"/>
          <w:numId w:val="2"/>
        </w:numPr>
      </w:pPr>
      <w:r>
        <w:rPr/>
        <w:t xml:space="preserve">Multi-Physics Transport Coupled with Electrochemical Reactions</w:t>
      </w:r>
    </w:p>
    <w:p>
      <w:pPr>
        <w:spacing w:after="0"/>
        <w:numPr>
          <w:ilvl w:val="0"/>
          <w:numId w:val="2"/>
        </w:numPr>
      </w:pPr>
      <w:r>
        <w:rPr/>
        <w:t xml:space="preserve">Compression Modes for PEM Fuel Cells</w:t>
      </w:r>
    </w:p>
    <w:p>
      <w:pPr>
        <w:numPr>
          <w:ilvl w:val="0"/>
          <w:numId w:val="2"/>
        </w:numPr>
      </w:pPr>
      <w:r>
        <w:rPr/>
        <w:t xml:space="preserve">Potential Risks of PEM Fuel Cells Solutions</w:t>
      </w:r>
    </w:p>
    <w:p>
      <w:pPr>
        <w:pStyle w:val="Heading1"/>
      </w:pPr>
      <w:bookmarkStart w:id="6" w:name="_Toc6"/>
      <w:r>
        <w:t>Report location:</w:t>
      </w:r>
      <w:bookmarkEnd w:id="6"/>
    </w:p>
    <w:p>
      <w:hyperlink r:id="rId8" w:history="1">
        <w:r>
          <w:rPr>
            <w:color w:val="2980b9"/>
            <w:u w:val="single"/>
          </w:rPr>
          <w:t xml:space="preserve">https://www.fullpicture.app/item/10d3f668f2a4ebe46992877dda1e733e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0B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927323000506" TargetMode="External"/><Relationship Id="rId8" Type="http://schemas.openxmlformats.org/officeDocument/2006/relationships/hyperlink" Target="https://www.fullpicture.app/item/10d3f668f2a4ebe46992877dda1e73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2023-03-03T14:56:40+01:00</dcterms:created>
  <dcterms:modified xsi:type="dcterms:W3CDTF">2023-03-03T14:56:40+01:00</dcterms:modified>
</cp:coreProperties>
</file>

<file path=docProps/custom.xml><?xml version="1.0" encoding="utf-8"?>
<Properties xmlns="http://schemas.openxmlformats.org/officeDocument/2006/custom-properties" xmlns:vt="http://schemas.openxmlformats.org/officeDocument/2006/docPropsVTypes"/>
</file>