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|基于Kapur熵的基于增强蚁群优化的黑色素瘤多阈值图像分割</w:t>
      </w:r>
      <w:br/>
      <w:hyperlink r:id="rId7" w:history="1">
        <w:r>
          <w:rPr>
            <w:color w:val="2980b9"/>
            <w:u w:val="single"/>
          </w:rPr>
          <w:t xml:space="preserve">https://www.frontiersin.org/articles/10.3389/fninf.2022.1041799/full</w:t>
        </w:r>
      </w:hyperlink>
    </w:p>
    <w:p>
      <w:pPr>
        <w:pStyle w:val="Heading1"/>
      </w:pPr>
      <w:bookmarkStart w:id="2" w:name="_Toc2"/>
      <w:r>
        <w:t>Article summary:</w:t>
      </w:r>
      <w:bookmarkEnd w:id="2"/>
    </w:p>
    <w:p>
      <w:pPr>
        <w:jc w:val="both"/>
      </w:pPr>
      <w:r>
        <w:rPr/>
        <w:t xml:space="preserve">1. This article proposes a multi-level threshold image segmentation method based on an enhanced ant colony optimization (EACOR) algorithm to improve the accuracy of melanoma diagnosis.</w:t>
      </w:r>
    </w:p>
    <w:p>
      <w:pPr>
        <w:jc w:val="both"/>
      </w:pPr>
      <w:r>
        <w:rPr/>
        <w:t xml:space="preserve">2. The EACOR algorithm uses a soft siege strategy and pursuit strategy, and Kapur entropy is used as the objective function to obtain a more reasonable threshold segmentation scheme.</w:t>
      </w:r>
    </w:p>
    <w:p>
      <w:pPr>
        <w:jc w:val="both"/>
      </w:pPr>
      <w:r>
        <w:rPr/>
        <w:t xml:space="preserve">3. Experiments were conducted on the melanoma dataset to evaluate the performance of the proposed model, and results showed that it could achieve high-quality segmentation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proposed multi-level threshold image segmentation method based on an enhanced ant colony optimization (EACOR) algorithm for melanoma diagnosis. The authors provide a comprehensive overview of related works in this field, which helps to contextualize their own research within existing literature. They also provide detailed descriptions of their proposed model, including its components such as the soft siege strategy and pursuit strategy, as well as how they use Kapur entropy as an objective function for obtaining more reasonable threshold segmentation schemes. Furthermore, experiments are conducted on a melanoma dataset to evaluate the performance of their proposed model, with results showing that it can achieve high-quality segmentation results.</w:t>
      </w:r>
    </w:p>
    <w:p>
      <w:pPr>
        <w:jc w:val="both"/>
      </w:pPr>
      <w:r>
        <w:rPr/>
        <w:t xml:space="preserve">The article does not appear to have any major biases or one-sided reporting; all claims made by the authors are supported by evidence from experiments conducted on a melanoma dataset. There are no missing points of consideration or missing evidence for any claims made in the article either. Additionally, there are no unexplored counterarguments or promotional content present in this article; instead, it provides an unbiased overview of both existing literature and their own research findings without any partiality towards either side. Finally, possible risks associated with using this method are noted by the authors in terms of potential misdiagnosis due to similarity between benign nevi and malignant melanomas; however, they do not explore these risks further in detail.</w:t>
      </w:r>
    </w:p>
    <w:p>
      <w:pPr>
        <w:pStyle w:val="Heading1"/>
      </w:pPr>
      <w:bookmarkStart w:id="5" w:name="_Toc5"/>
      <w:r>
        <w:t>Topics for further research:</w:t>
      </w:r>
      <w:bookmarkEnd w:id="5"/>
    </w:p>
    <w:p>
      <w:pPr>
        <w:spacing w:after="0"/>
        <w:numPr>
          <w:ilvl w:val="0"/>
          <w:numId w:val="2"/>
        </w:numPr>
      </w:pPr>
      <w:r>
        <w:rPr/>
        <w:t xml:space="preserve">Melanoma misdiagnosis</w:t>
      </w:r>
    </w:p>
    <w:p>
      <w:pPr>
        <w:spacing w:after="0"/>
        <w:numPr>
          <w:ilvl w:val="0"/>
          <w:numId w:val="2"/>
        </w:numPr>
      </w:pPr>
      <w:r>
        <w:rPr/>
        <w:t xml:space="preserve">Benign nevi and malignant melanomas</w:t>
      </w:r>
    </w:p>
    <w:p>
      <w:pPr>
        <w:spacing w:after="0"/>
        <w:numPr>
          <w:ilvl w:val="0"/>
          <w:numId w:val="2"/>
        </w:numPr>
      </w:pPr>
      <w:r>
        <w:rPr/>
        <w:t xml:space="preserve">Kapur entropy</w:t>
      </w:r>
    </w:p>
    <w:p>
      <w:pPr>
        <w:spacing w:after="0"/>
        <w:numPr>
          <w:ilvl w:val="0"/>
          <w:numId w:val="2"/>
        </w:numPr>
      </w:pPr>
      <w:r>
        <w:rPr/>
        <w:t xml:space="preserve">Soft siege strategy</w:t>
      </w:r>
    </w:p>
    <w:p>
      <w:pPr>
        <w:spacing w:after="0"/>
        <w:numPr>
          <w:ilvl w:val="0"/>
          <w:numId w:val="2"/>
        </w:numPr>
      </w:pPr>
      <w:r>
        <w:rPr/>
        <w:t xml:space="preserve">Pursuit strategy</w:t>
      </w:r>
    </w:p>
    <w:p>
      <w:pPr>
        <w:numPr>
          <w:ilvl w:val="0"/>
          <w:numId w:val="2"/>
        </w:numPr>
      </w:pPr>
      <w:r>
        <w:rPr/>
        <w:t xml:space="preserve">Multi-level threshold image segmentation</w:t>
      </w:r>
    </w:p>
    <w:p>
      <w:pPr>
        <w:pStyle w:val="Heading1"/>
      </w:pPr>
      <w:bookmarkStart w:id="6" w:name="_Toc6"/>
      <w:r>
        <w:t>Report location:</w:t>
      </w:r>
      <w:bookmarkEnd w:id="6"/>
    </w:p>
    <w:p>
      <w:hyperlink r:id="rId8" w:history="1">
        <w:r>
          <w:rPr>
            <w:color w:val="2980b9"/>
            <w:u w:val="single"/>
          </w:rPr>
          <w:t xml:space="preserve">https://www.fullpicture.app/item/10f656be24b44db1cff1773d9c369789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29E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f.2022.1041799/full" TargetMode="External"/><Relationship Id="rId8" Type="http://schemas.openxmlformats.org/officeDocument/2006/relationships/hyperlink" Target="https://www.fullpicture.app/item/10f656be24b44db1cff1773d9c3697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2023-02-28T00:58:18+01:00</dcterms:created>
  <dcterms:modified xsi:type="dcterms:W3CDTF">2023-02-28T00:58:18+01:00</dcterms:modified>
</cp:coreProperties>
</file>

<file path=docProps/custom.xml><?xml version="1.0" encoding="utf-8"?>
<Properties xmlns="http://schemas.openxmlformats.org/officeDocument/2006/custom-properties" xmlns:vt="http://schemas.openxmlformats.org/officeDocument/2006/docPropsVTypes"/>
</file>