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interpretable deep hierarchical semantic convolutional neural network for lung nodule malignancy classification - ScienceDirect</w:t>
      </w:r>
      <w:br/>
      <w:hyperlink r:id="rId7" w:history="1">
        <w:r>
          <w:rPr>
            <w:color w:val="2980b9"/>
            <w:u w:val="single"/>
          </w:rPr>
          <w:t xml:space="preserve">https://www.sciencedirect.com/science/article/pii/S0957417419300545</w:t>
        </w:r>
      </w:hyperlink>
    </w:p>
    <w:p>
      <w:pPr>
        <w:pStyle w:val="Heading1"/>
      </w:pPr>
      <w:bookmarkStart w:id="2" w:name="_Toc2"/>
      <w:r>
        <w:t>Article summary:</w:t>
      </w:r>
      <w:bookmarkEnd w:id="2"/>
    </w:p>
    <w:p>
      <w:pPr>
        <w:jc w:val="both"/>
      </w:pPr>
      <w:r>
        <w:rPr/>
        <w:t xml:space="preserve">1. 肺结节是肺癌的重要指标，但在CT扫描中的诊断存在误差和不确定性。</w:t>
      </w:r>
    </w:p>
    <w:p>
      <w:pPr>
        <w:jc w:val="both"/>
      </w:pPr>
      <w:r>
        <w:rPr/>
        <w:t xml:space="preserve">2. 计算机辅助诊断系统（CADx）已经被开发出来，但由于肺结节形态多样、特征提取难度大等问题，其性能表现不稳定。</w:t>
      </w:r>
    </w:p>
    <w:p>
      <w:pPr>
        <w:jc w:val="both"/>
      </w:pPr>
      <w:r>
        <w:rPr/>
        <w:t xml:space="preserve">3. 深度学习方法可以有效解决这些问题，并且本文提出了一种可解释的深层次卷积神经网络模型用于肺结节恶性分类。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该文章主要介绍了肺结节恶性分类的深度学习方法，并探讨了计算机辅助诊断系统的优缺点。然而，该文章存在以下问题：</w:t>
      </w:r>
    </w:p>
    <w:p>
      <w:pPr>
        <w:jc w:val="both"/>
      </w:pPr>
      <w:r>
        <w:rPr/>
        <w:t xml:space="preserve"/>
      </w:r>
    </w:p>
    <w:p>
      <w:pPr>
        <w:jc w:val="both"/>
      </w:pPr>
      <w:r>
        <w:rPr/>
        <w:t xml:space="preserve">1. 偏见来源：该文章没有提及其他肺癌筛查方法的优缺点，只强调低剂量CT扫描的重要性。这可能会导致读者对其他筛查方法的认知不足。</w:t>
      </w:r>
    </w:p>
    <w:p>
      <w:pPr>
        <w:jc w:val="both"/>
      </w:pPr>
      <w:r>
        <w:rPr/>
        <w:t xml:space="preserve"/>
      </w:r>
    </w:p>
    <w:p>
      <w:pPr>
        <w:jc w:val="both"/>
      </w:pPr>
      <w:r>
        <w:rPr/>
        <w:t xml:space="preserve">2. 片面报道：该文章只介绍了深度学习在肺结节分类中的应用，但并未提及其局限性和不足之处。例如，深度学习需要大量数据进行训练，但在医疗领域中获取大量标记数据是困难的。</w:t>
      </w:r>
    </w:p>
    <w:p>
      <w:pPr>
        <w:jc w:val="both"/>
      </w:pPr>
      <w:r>
        <w:rPr/>
        <w:t xml:space="preserve"/>
      </w:r>
    </w:p>
    <w:p>
      <w:pPr>
        <w:jc w:val="both"/>
      </w:pPr>
      <w:r>
        <w:rPr/>
        <w:t xml:space="preserve">3. 缺失考虑点：该文章没有考虑到潜在的风险和负面影响。例如，在使用计算机辅助诊断系统时，医生可能会过度依赖系统结果而忽略自己的判断能力。</w:t>
      </w:r>
    </w:p>
    <w:p>
      <w:pPr>
        <w:jc w:val="both"/>
      </w:pPr>
      <w:r>
        <w:rPr/>
        <w:t xml:space="preserve"/>
      </w:r>
    </w:p>
    <w:p>
      <w:pPr>
        <w:jc w:val="both"/>
      </w:pPr>
      <w:r>
        <w:rPr/>
        <w:t xml:space="preserve">4. 偏袒：该文章强调了低剂量CT扫描对于肺癌筛查的重要性，并没有平等地呈现其他筛查方法或对比其优缺点。</w:t>
      </w:r>
    </w:p>
    <w:p>
      <w:pPr>
        <w:jc w:val="both"/>
      </w:pPr>
      <w:r>
        <w:rPr/>
        <w:t xml:space="preserve"/>
      </w:r>
    </w:p>
    <w:p>
      <w:pPr>
        <w:jc w:val="both"/>
      </w:pPr>
      <w:r>
        <w:rPr/>
        <w:t xml:space="preserve">5. 宣传内容：该文章似乎旨在宣传深度学习在医疗领域中的应用，而非提供客观的分析和评估。</w:t>
      </w:r>
    </w:p>
    <w:p>
      <w:pPr>
        <w:jc w:val="both"/>
      </w:pPr>
      <w:r>
        <w:rPr/>
        <w:t xml:space="preserve"/>
      </w:r>
    </w:p>
    <w:p>
      <w:pPr>
        <w:jc w:val="both"/>
      </w:pPr>
      <w:r>
        <w:rPr/>
        <w:t xml:space="preserve">综上所述，该文章存在一些偏见和不足之处，读者需要谨慎对待其内容。</w:t>
      </w:r>
    </w:p>
    <w:p>
      <w:pPr>
        <w:pStyle w:val="Heading1"/>
      </w:pPr>
      <w:bookmarkStart w:id="5" w:name="_Toc5"/>
      <w:r>
        <w:t>Topics for further research:</w:t>
      </w:r>
      <w:bookmarkEnd w:id="5"/>
    </w:p>
    <w:p>
      <w:pPr>
        <w:spacing w:after="0"/>
        <w:numPr>
          <w:ilvl w:val="0"/>
          <w:numId w:val="2"/>
        </w:numPr>
      </w:pPr>
      <w:r>
        <w:rPr/>
        <w:t xml:space="preserve">Other lung cancer screening methods
</w:t>
      </w:r>
    </w:p>
    <w:p>
      <w:pPr>
        <w:spacing w:after="0"/>
        <w:numPr>
          <w:ilvl w:val="0"/>
          <w:numId w:val="2"/>
        </w:numPr>
      </w:pPr>
      <w:r>
        <w:rPr/>
        <w:t xml:space="preserve">Limitations and drawbacks of deep learning in lung nodule classification
</w:t>
      </w:r>
    </w:p>
    <w:p>
      <w:pPr>
        <w:spacing w:after="0"/>
        <w:numPr>
          <w:ilvl w:val="0"/>
          <w:numId w:val="2"/>
        </w:numPr>
      </w:pPr>
      <w:r>
        <w:rPr/>
        <w:t xml:space="preserve">Potential risks and negative impacts of computer-aided diagnosis systems
</w:t>
      </w:r>
    </w:p>
    <w:p>
      <w:pPr>
        <w:spacing w:after="0"/>
        <w:numPr>
          <w:ilvl w:val="0"/>
          <w:numId w:val="2"/>
        </w:numPr>
      </w:pPr>
      <w:r>
        <w:rPr/>
        <w:t xml:space="preserve">Equal presentation of different screening methods and their pros and cons
</w:t>
      </w:r>
    </w:p>
    <w:p>
      <w:pPr>
        <w:spacing w:after="0"/>
        <w:numPr>
          <w:ilvl w:val="0"/>
          <w:numId w:val="2"/>
        </w:numPr>
      </w:pPr>
      <w:r>
        <w:rPr/>
        <w:t xml:space="preserve">Objective analysis and evaluation of deep learning in medical applications
</w:t>
      </w:r>
    </w:p>
    <w:p>
      <w:pPr>
        <w:numPr>
          <w:ilvl w:val="0"/>
          <w:numId w:val="2"/>
        </w:numPr>
      </w:pPr>
      <w:r>
        <w:rPr/>
        <w:t xml:space="preserve">Caution in interpreting the content of the article</w:t>
      </w:r>
    </w:p>
    <w:p>
      <w:pPr>
        <w:pStyle w:val="Heading1"/>
      </w:pPr>
      <w:bookmarkStart w:id="6" w:name="_Toc6"/>
      <w:r>
        <w:t>Report location:</w:t>
      </w:r>
      <w:bookmarkEnd w:id="6"/>
    </w:p>
    <w:p>
      <w:hyperlink r:id="rId8" w:history="1">
        <w:r>
          <w:rPr>
            <w:color w:val="2980b9"/>
            <w:u w:val="single"/>
          </w:rPr>
          <w:t xml:space="preserve">https://www.fullpicture.app/item/10f6cda2b3c61ad0df4adf403b1666de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4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19300545" TargetMode="External"/><Relationship Id="rId8" Type="http://schemas.openxmlformats.org/officeDocument/2006/relationships/hyperlink" Target="https://www.fullpicture.app/item/10f6cda2b3c61ad0df4adf403b1666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2023-12-22T15:33:17+01:00</dcterms:created>
  <dcterms:modified xsi:type="dcterms:W3CDTF">2023-12-22T15:33:17+01:00</dcterms:modified>
</cp:coreProperties>
</file>

<file path=docProps/custom.xml><?xml version="1.0" encoding="utf-8"?>
<Properties xmlns="http://schemas.openxmlformats.org/officeDocument/2006/custom-properties" xmlns:vt="http://schemas.openxmlformats.org/officeDocument/2006/docPropsVTypes"/>
</file>