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 flexible tactile sensor via direct ink writing - ScienceDirect</w:t>
      </w:r>
      <w:br/>
      <w:hyperlink r:id="rId7" w:history="1">
        <w:r>
          <w:rPr>
            <w:color w:val="2980b9"/>
            <w:u w:val="single"/>
          </w:rPr>
          <w:t xml:space="preserve">https://www.sciencedirect.com/science/article/pii/S0924424721002168</w:t>
        </w:r>
      </w:hyperlink>
    </w:p>
    <w:p>
      <w:pPr>
        <w:pStyle w:val="Heading1"/>
      </w:pPr>
      <w:bookmarkStart w:id="2" w:name="_Toc2"/>
      <w:r>
        <w:t>Article summary:</w:t>
      </w:r>
      <w:bookmarkEnd w:id="2"/>
    </w:p>
    <w:p>
      <w:pPr>
        <w:jc w:val="both"/>
      </w:pPr>
      <w:r>
        <w:rPr/>
        <w:t xml:space="preserve">1. This paper proposes a flexible tactile sensor based on the magnetic field for detecting both forces and positions, which exhibited a linear relationship.</w:t>
      </w:r>
    </w:p>
    <w:p>
      <w:pPr>
        <w:jc w:val="both"/>
      </w:pPr>
      <w:r>
        <w:rPr/>
        <w:t xml:space="preserve">2. The direct ink writing technology was used to fabricate magnetic elastomers for the quick test of variable patterns.</w:t>
      </w:r>
    </w:p>
    <w:p>
      <w:pPr>
        <w:jc w:val="both"/>
      </w:pPr>
      <w:r>
        <w:rPr/>
        <w:t xml:space="preserve">3. An isolated application scenario was demonstrated, sealed and wireless, with the sensor successfully sensing the position or magnitude of the force and reflecting it on LED lights.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“Magnetic Flexible Tactile Sensor via Direct Ink Writing” is an informative piece that provides an overview of a new type of tactile sensor that uses magnetic fields to detect forces and positions. The article is well-written and provides detailed information about the materials used, the experimental platform, and the results obtained from testing.</w:t>
      </w:r>
    </w:p>
    <w:p>
      <w:pPr>
        <w:jc w:val="both"/>
      </w:pPr>
      <w:r>
        <w:rPr/>
        <w:t xml:space="preserve">The article is reliable in terms of its content as it provides evidence for its claims in the form of simulations, experiments, and data analysis. It also cites relevant research papers to support its arguments. However, there are some potential biases in the article that should be noted. For example, while it does mention other types of tactile sensors such as piezoresistivity and capacitivity sensors, it focuses mainly on magnetic field-based sensors without providing much detail about other types of sensors or their advantages over magnetic field-based ones. Additionally, while it does mention possible applications for this type of sensor such as robots’ electronic skin or wearable devices, it does not explore any potential risks associated with using these sensors in such applications.</w:t>
      </w:r>
    </w:p>
    <w:p>
      <w:pPr>
        <w:jc w:val="both"/>
      </w:pPr>
      <w:r>
        <w:rPr/>
        <w:t xml:space="preserve">In conclusion, this article is generally reliable in terms of its content but could benefit from more exploration into potential risks associated with using this type of sensor in various applications as well as more discussion about other types of tactile sensors available and their advantages over magnetic field-based ones.</w:t>
      </w:r>
    </w:p>
    <w:p>
      <w:pPr>
        <w:pStyle w:val="Heading1"/>
      </w:pPr>
      <w:bookmarkStart w:id="5" w:name="_Toc5"/>
      <w:r>
        <w:t>Topics for further research:</w:t>
      </w:r>
      <w:bookmarkEnd w:id="5"/>
    </w:p>
    <w:p>
      <w:pPr>
        <w:spacing w:after="0"/>
        <w:numPr>
          <w:ilvl w:val="0"/>
          <w:numId w:val="2"/>
        </w:numPr>
      </w:pPr>
      <w:r>
        <w:rPr/>
        <w:t xml:space="preserve">Piezoresistivity tactile sensors</w:t>
      </w:r>
    </w:p>
    <w:p>
      <w:pPr>
        <w:spacing w:after="0"/>
        <w:numPr>
          <w:ilvl w:val="0"/>
          <w:numId w:val="2"/>
        </w:numPr>
      </w:pPr>
      <w:r>
        <w:rPr/>
        <w:t xml:space="preserve">Capacitivity tactile sensors</w:t>
      </w:r>
    </w:p>
    <w:p>
      <w:pPr>
        <w:spacing w:after="0"/>
        <w:numPr>
          <w:ilvl w:val="0"/>
          <w:numId w:val="2"/>
        </w:numPr>
      </w:pPr>
      <w:r>
        <w:rPr/>
        <w:t xml:space="preserve">Magnetic field-based sensors applications</w:t>
      </w:r>
    </w:p>
    <w:p>
      <w:pPr>
        <w:spacing w:after="0"/>
        <w:numPr>
          <w:ilvl w:val="0"/>
          <w:numId w:val="2"/>
        </w:numPr>
      </w:pPr>
      <w:r>
        <w:rPr/>
        <w:t xml:space="preserve">Electronic skin robots</w:t>
      </w:r>
    </w:p>
    <w:p>
      <w:pPr>
        <w:spacing w:after="0"/>
        <w:numPr>
          <w:ilvl w:val="0"/>
          <w:numId w:val="2"/>
        </w:numPr>
      </w:pPr>
      <w:r>
        <w:rPr/>
        <w:t xml:space="preserve">Wearable device risks</w:t>
      </w:r>
    </w:p>
    <w:p>
      <w:pPr>
        <w:numPr>
          <w:ilvl w:val="0"/>
          <w:numId w:val="2"/>
        </w:numPr>
      </w:pPr>
      <w:r>
        <w:rPr/>
        <w:t xml:space="preserve">Advantages of other tactile sensors</w:t>
      </w:r>
    </w:p>
    <w:p>
      <w:pPr>
        <w:pStyle w:val="Heading1"/>
      </w:pPr>
      <w:bookmarkStart w:id="6" w:name="_Toc6"/>
      <w:r>
        <w:t>Report location:</w:t>
      </w:r>
      <w:bookmarkEnd w:id="6"/>
    </w:p>
    <w:p>
      <w:hyperlink r:id="rId8" w:history="1">
        <w:r>
          <w:rPr>
            <w:color w:val="2980b9"/>
            <w:u w:val="single"/>
          </w:rPr>
          <w:t xml:space="preserve">https://www.fullpicture.app/item/10fd3975ab68560cc0d118e1e4286354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6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424721002168" TargetMode="External"/><Relationship Id="rId8" Type="http://schemas.openxmlformats.org/officeDocument/2006/relationships/hyperlink" Target="https://www.fullpicture.app/item/10fd3975ab68560cc0d118e1e4286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2023-02-21T00:52:33+01:00</dcterms:created>
  <dcterms:modified xsi:type="dcterms:W3CDTF">2023-02-21T00:52:33+01:00</dcterms:modified>
</cp:coreProperties>
</file>

<file path=docProps/custom.xml><?xml version="1.0" encoding="utf-8"?>
<Properties xmlns="http://schemas.openxmlformats.org/officeDocument/2006/custom-properties" xmlns:vt="http://schemas.openxmlformats.org/officeDocument/2006/docPropsVTypes"/>
</file>