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Tumor-infiltrating lymphocyte treatment for anti-PD-1 resistant metastatic lung cancer: a phase I trial - PMC</w:t>
      </w:r>
      <w:br/>
      <w:hyperlink r:id="rId7" w:history="1">
        <w:r>
          <w:rPr>
            <w:color w:val="2980b9"/>
            <w:u w:val="single"/>
          </w:rPr>
          <w:t xml:space="preserve">https://www.ncbi.nlm.nih.gov/pmc/articles/PMC8509078/</w:t>
        </w:r>
      </w:hyperlink>
    </w:p>
    <w:p>
      <w:pPr>
        <w:pStyle w:val="Heading1"/>
      </w:pPr>
      <w:bookmarkStart w:id="2" w:name="_Toc2"/>
      <w:r>
        <w:t>Article summary:</w:t>
      </w:r>
      <w:bookmarkEnd w:id="2"/>
    </w:p>
    <w:p>
      <w:pPr>
        <w:jc w:val="both"/>
      </w:pPr>
      <w:r>
        <w:rPr/>
        <w:t xml:space="preserve">1. This article discusses a phase 1 trial of tumor-infiltrating lymphocyte (TIL) treatment for anti-PD-1 resistant metastatic lung cancer.</w:t>
      </w:r>
    </w:p>
    <w:p>
      <w:pPr>
        <w:jc w:val="both"/>
      </w:pPr>
      <w:r>
        <w:rPr/>
        <w:t xml:space="preserve">2. The primary endpoint was safety, and secondary endpoints included objective response rate, duration of response, and T-cell persistence.</w:t>
      </w:r>
    </w:p>
    <w:p>
      <w:pPr>
        <w:jc w:val="both"/>
      </w:pPr>
      <w:r>
        <w:rPr/>
        <w:t xml:space="preserve">3. Results showed that TIL treatment was generally safe and clinically active, and may constitute a new treatment strategy in metastatic lung cancer.</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overall trustworthy and reliable as it provides detailed information on the study design, results, and conclusions. The authors provide evidence to support their claims with data from the trial as well as exploratory analyses. Furthermore, the authors are transparent about potential limitations of the study such as small sample size and lack of control group. </w:t>
      </w:r>
    </w:p>
    <w:p>
      <w:pPr>
        <w:jc w:val="both"/>
      </w:pPr>
      <w:r>
        <w:rPr/>
        <w:t xml:space="preserve">The article does not appear to be one-sided or promotional in nature; rather it presents both sides of the argument fairly by discussing potential risks associated with TIL treatment as well as its potential benefits. Additionally, all relevant points of consideration are discussed in detail including safety concerns, efficacy outcomes, and long-term effects. </w:t>
      </w:r>
    </w:p>
    <w:p>
      <w:pPr>
        <w:jc w:val="both"/>
      </w:pPr>
      <w:r>
        <w:rPr/>
        <w:t xml:space="preserve">The only potential bias that could be identified is that all authors have affiliations with institutions involved in the study which could lead to partiality towards certain results or conclusions. However, this bias is likely minimal given that the authors are transparent about their affiliations and provide detailed evidence to support their claims throughout the article.</w:t>
      </w:r>
    </w:p>
    <w:p>
      <w:pPr>
        <w:pStyle w:val="Heading1"/>
      </w:pPr>
      <w:bookmarkStart w:id="5" w:name="_Toc5"/>
      <w:r>
        <w:t>Topics for further research:</w:t>
      </w:r>
      <w:bookmarkEnd w:id="5"/>
    </w:p>
    <w:p>
      <w:pPr>
        <w:spacing w:after="0"/>
        <w:numPr>
          <w:ilvl w:val="0"/>
          <w:numId w:val="2"/>
        </w:numPr>
      </w:pPr>
      <w:r>
        <w:rPr/>
        <w:t xml:space="preserve">TIL therapy safety</w:t>
      </w:r>
    </w:p>
    <w:p>
      <w:pPr>
        <w:spacing w:after="0"/>
        <w:numPr>
          <w:ilvl w:val="0"/>
          <w:numId w:val="2"/>
        </w:numPr>
      </w:pPr>
      <w:r>
        <w:rPr/>
        <w:t xml:space="preserve">TIL therapy efficacy</w:t>
      </w:r>
    </w:p>
    <w:p>
      <w:pPr>
        <w:spacing w:after="0"/>
        <w:numPr>
          <w:ilvl w:val="0"/>
          <w:numId w:val="2"/>
        </w:numPr>
      </w:pPr>
      <w:r>
        <w:rPr/>
        <w:t xml:space="preserve">TIL therapy long-term effects</w:t>
      </w:r>
    </w:p>
    <w:p>
      <w:pPr>
        <w:spacing w:after="0"/>
        <w:numPr>
          <w:ilvl w:val="0"/>
          <w:numId w:val="2"/>
        </w:numPr>
      </w:pPr>
      <w:r>
        <w:rPr/>
        <w:t xml:space="preserve">TIL therapy side effects</w:t>
      </w:r>
    </w:p>
    <w:p>
      <w:pPr>
        <w:spacing w:after="0"/>
        <w:numPr>
          <w:ilvl w:val="0"/>
          <w:numId w:val="2"/>
        </w:numPr>
      </w:pPr>
      <w:r>
        <w:rPr/>
        <w:t xml:space="preserve">TIL therapy clinical trials</w:t>
      </w:r>
    </w:p>
    <w:p>
      <w:pPr>
        <w:numPr>
          <w:ilvl w:val="0"/>
          <w:numId w:val="2"/>
        </w:numPr>
      </w:pPr>
      <w:r>
        <w:rPr/>
        <w:t xml:space="preserve">TIL therapy cost-effectiveness</w:t>
      </w:r>
    </w:p>
    <w:p>
      <w:pPr>
        <w:pStyle w:val="Heading1"/>
      </w:pPr>
      <w:bookmarkStart w:id="6" w:name="_Toc6"/>
      <w:r>
        <w:t>Report location:</w:t>
      </w:r>
      <w:bookmarkEnd w:id="6"/>
    </w:p>
    <w:p>
      <w:hyperlink r:id="rId8" w:history="1">
        <w:r>
          <w:rPr>
            <w:color w:val="2980b9"/>
            <w:u w:val="single"/>
          </w:rPr>
          <w:t xml:space="preserve">https://www.fullpicture.app/item/111a6b0250e0f00d7412364d2a0e82f1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1D436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8509078/" TargetMode="External"/><Relationship Id="rId8" Type="http://schemas.openxmlformats.org/officeDocument/2006/relationships/hyperlink" Target="https://www.fullpicture.app/item/111a6b0250e0f00d7412364d2a0e82f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2023-03-07T18:34:20+01:00</dcterms:created>
  <dcterms:modified xsi:type="dcterms:W3CDTF">2023-03-07T18:34:20+01:00</dcterms:modified>
</cp:coreProperties>
</file>

<file path=docProps/custom.xml><?xml version="1.0" encoding="utf-8"?>
<Properties xmlns="http://schemas.openxmlformats.org/officeDocument/2006/custom-properties" xmlns:vt="http://schemas.openxmlformats.org/officeDocument/2006/docPropsVTypes"/>
</file>