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2-2023: A 76-Year-Old Man with Dizziness and Altered Mental Status | NEJM</w:t>
      </w:r>
      <w:br/>
      <w:hyperlink r:id="rId7" w:history="1">
        <w:r>
          <w:rPr>
            <w:color w:val="2980b9"/>
            <w:u w:val="single"/>
          </w:rPr>
          <w:t xml:space="preserve">https://www-nejm-org.sh527.top/doi/full/10.1056/NEJMcpc2201240</w:t>
        </w:r>
      </w:hyperlink>
    </w:p>
    <w:p>
      <w:pPr>
        <w:pStyle w:val="Heading1"/>
      </w:pPr>
      <w:bookmarkStart w:id="2" w:name="_Toc2"/>
      <w:r>
        <w:t>Article summary:</w:t>
      </w:r>
      <w:bookmarkEnd w:id="2"/>
    </w:p>
    <w:p>
      <w:pPr>
        <w:jc w:val="both"/>
      </w:pPr>
      <w:r>
        <w:rPr/>
        <w:t xml:space="preserve">1. A 76-year-old man was evaluated in the emergency department for dizziness and altered mental status.</w:t>
      </w:r>
    </w:p>
    <w:p>
      <w:pPr>
        <w:jc w:val="both"/>
      </w:pPr>
      <w:r>
        <w:rPr/>
        <w:t xml:space="preserve">2. The patient had a history of traumatic brain injury, post-traumatic stress disorder, seizure disorder, chronic back pain due to spinal stenosis, hypertension, diabetes mellitus, dyslipidemia, chronic kidney disease, gastroesophageal reflux disease, and anxiety.</w:t>
      </w:r>
    </w:p>
    <w:p>
      <w:pPr>
        <w:jc w:val="both"/>
      </w:pPr>
      <w:r>
        <w:rPr/>
        <w:t xml:space="preserve">3. Imaging studies revealed nonspecific mild white-matter changes and a left adrenal nodule consistent with an adenoma.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patient’s medical history and laboratory results. It also presents imaging studies that support the diagnosis of the patient’s condition. However, there are some potential biases that should be noted. For example, the article does not provide any information about the patient’s family history or any other possible risk factors that could have contributed to his condition. Additionally, there is no mention of any counterarguments or alternative treatments that could have been considered for this case. Furthermore, there is no discussion of possible risks associated with the medications prescribed to the patient or any potential side effects they may have caused. Finally, while the article does present both sides of the case equally in terms of presenting evidence for each side's claims, it does not explore any unexplored counterarguments or provide any additional evidence to support its claims beyond what has already been presented in the article itself.</w:t>
      </w:r>
    </w:p>
    <w:p>
      <w:pPr>
        <w:pStyle w:val="Heading1"/>
      </w:pPr>
      <w:bookmarkStart w:id="5" w:name="_Toc5"/>
      <w:r>
        <w:t>Topics for further research:</w:t>
      </w:r>
      <w:bookmarkEnd w:id="5"/>
    </w:p>
    <w:p>
      <w:pPr>
        <w:spacing w:after="0"/>
        <w:numPr>
          <w:ilvl w:val="0"/>
          <w:numId w:val="2"/>
        </w:numPr>
      </w:pPr>
      <w:r>
        <w:rPr/>
        <w:t xml:space="preserve">Patient family history and risk factors</w:t>
      </w:r>
    </w:p>
    <w:p>
      <w:pPr>
        <w:spacing w:after="0"/>
        <w:numPr>
          <w:ilvl w:val="0"/>
          <w:numId w:val="2"/>
        </w:numPr>
      </w:pPr>
      <w:r>
        <w:rPr/>
        <w:t xml:space="preserve">Alternative treatments for the condition</w:t>
      </w:r>
    </w:p>
    <w:p>
      <w:pPr>
        <w:spacing w:after="0"/>
        <w:numPr>
          <w:ilvl w:val="0"/>
          <w:numId w:val="2"/>
        </w:numPr>
      </w:pPr>
      <w:r>
        <w:rPr/>
        <w:t xml:space="preserve">Potential risks of medications prescribed</w:t>
      </w:r>
    </w:p>
    <w:p>
      <w:pPr>
        <w:spacing w:after="0"/>
        <w:numPr>
          <w:ilvl w:val="0"/>
          <w:numId w:val="2"/>
        </w:numPr>
      </w:pPr>
      <w:r>
        <w:rPr/>
        <w:t xml:space="preserve">Side effects of medications prescribed</w:t>
      </w:r>
    </w:p>
    <w:p>
      <w:pPr>
        <w:spacing w:after="0"/>
        <w:numPr>
          <w:ilvl w:val="0"/>
          <w:numId w:val="2"/>
        </w:numPr>
      </w:pPr>
      <w:r>
        <w:rPr/>
        <w:t xml:space="preserve">Counterarguments to the diagnosis</w:t>
      </w:r>
    </w:p>
    <w:p>
      <w:pPr>
        <w:numPr>
          <w:ilvl w:val="0"/>
          <w:numId w:val="2"/>
        </w:numPr>
      </w:pPr>
      <w:r>
        <w:rPr/>
        <w:t xml:space="preserve">Additional evidence to support diagnosis</w:t>
      </w:r>
    </w:p>
    <w:p>
      <w:pPr>
        <w:pStyle w:val="Heading1"/>
      </w:pPr>
      <w:bookmarkStart w:id="6" w:name="_Toc6"/>
      <w:r>
        <w:t>Report location:</w:t>
      </w:r>
      <w:bookmarkEnd w:id="6"/>
    </w:p>
    <w:p>
      <w:hyperlink r:id="rId8" w:history="1">
        <w:r>
          <w:rPr>
            <w:color w:val="2980b9"/>
            <w:u w:val="single"/>
          </w:rPr>
          <w:t xml:space="preserve">https://www.fullpicture.app/item/111c030b37d1dadc63499bec57702346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1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sh527.top/doi/full/10.1056/NEJMcpc2201240" TargetMode="External"/><Relationship Id="rId8" Type="http://schemas.openxmlformats.org/officeDocument/2006/relationships/hyperlink" Target="https://www.fullpicture.app/item/111c030b37d1dadc63499bec57702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2023-03-03T12:20:27+01:00</dcterms:created>
  <dcterms:modified xsi:type="dcterms:W3CDTF">2023-03-03T12:20:27+01:00</dcterms:modified>
</cp:coreProperties>
</file>

<file path=docProps/custom.xml><?xml version="1.0" encoding="utf-8"?>
<Properties xmlns="http://schemas.openxmlformats.org/officeDocument/2006/custom-properties" xmlns:vt="http://schemas.openxmlformats.org/officeDocument/2006/docPropsVTypes"/>
</file>