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QRCI: A new quantum representation model of color digital images - ScienceDirect</w:t>
      </w:r>
      <w:br/>
      <w:hyperlink r:id="rId7" w:history="1">
        <w:r>
          <w:rPr>
            <w:color w:val="2980b9"/>
            <w:u w:val="single"/>
          </w:rPr>
          <w:t xml:space="preserve">https://www.sciencedirect.com/science/article/abs/pii/S003040181930015X</w:t>
        </w:r>
      </w:hyperlink>
    </w:p>
    <w:p>
      <w:pPr>
        <w:pStyle w:val="Heading1"/>
      </w:pPr>
      <w:bookmarkStart w:id="2" w:name="_Toc2"/>
      <w:r>
        <w:t>Article summary:</w:t>
      </w:r>
      <w:bookmarkEnd w:id="2"/>
    </w:p>
    <w:p>
      <w:pPr>
        <w:jc w:val="both"/>
      </w:pPr>
      <w:r>
        <w:rPr/>
        <w:t xml:space="preserve">1. 提出了一种新的量子颜色数字图像表示模型QRCI，使用qubit序列的基态来编码颜色信息，仅需2n+6个qubits即可存储2n×2n大小的彩色数字图像，比现有NCQI表示模型提高了218倍的存储容量。</w:t>
      </w:r>
    </w:p>
    <w:p>
      <w:pPr>
        <w:jc w:val="both"/>
      </w:pPr>
      <w:r>
        <w:rPr/>
        <w:t xml:space="preserve">2. 探讨了基于QRCI的一些量子颜色图像处理操作，包括通道和位平面操作，并设计了相应的量子电路。与NCQI相比，这些基于QRCI的操作具有更低的量子成本。</w:t>
      </w:r>
    </w:p>
    <w:p>
      <w:pPr>
        <w:jc w:val="both"/>
      </w:pPr>
      <w:r>
        <w:rPr/>
        <w:t xml:space="preserve">3. QRCI表示模型可以节省更多存储空间，并且更方便进行涉及通道和位平面的量子颜色图像处理操作。该研究为进一步探索基于QRCI的复杂量子颜色图像处理操作提供了帮助。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量子表示模型QRCI，用于存储彩色数字图像。该模型利用基态的qubit序列来编码颜色信息，并且只需要2n+6个qubits就可以存储一个大小为2n×2n的彩色数字图像。与现有的NCQI表示模型相比，QRCI的存储容量提高了218倍。此外，该文章还讨论了一些基于QRCI的通道和位平面相关的量子彩色图像处理操作，并设计了相应的量子电路。通过与NCQI进行比较，证明了基于QRCI的这些操作具有更低的量子成本。</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偏见：该文章没有探讨可能存在的风险或缺点，只是强调其优点。这可能导致读者对该技术过于乐观而忽略了潜在问题。</w:t>
      </w:r>
    </w:p>
    <w:p>
      <w:pPr>
        <w:jc w:val="both"/>
      </w:pPr>
      <w:r>
        <w:rPr/>
        <w:t xml:space="preserve"/>
      </w:r>
    </w:p>
    <w:p>
      <w:pPr>
        <w:jc w:val="both"/>
      </w:pPr>
      <w:r>
        <w:rPr/>
        <w:t xml:space="preserve">2. 片面报道：该文章只介绍了QRCI和NCQI两种量子图像表示模型，并没有涉及其他已有研究成果或比较分析。</w:t>
      </w:r>
    </w:p>
    <w:p>
      <w:pPr>
        <w:jc w:val="both"/>
      </w:pPr>
      <w:r>
        <w:rPr/>
        <w:t xml:space="preserve"/>
      </w:r>
    </w:p>
    <w:p>
      <w:pPr>
        <w:jc w:val="both"/>
      </w:pPr>
      <w:r>
        <w:rPr/>
        <w:t xml:space="preserve">3. 无根据主张：该文章声称QRCI可以保存更多存储空间并更方便地进行彩色图像处理操作，但未提供足够证据支持这些主张。</w:t>
      </w:r>
    </w:p>
    <w:p>
      <w:pPr>
        <w:jc w:val="both"/>
      </w:pPr>
      <w:r>
        <w:rPr/>
        <w:t xml:space="preserve"/>
      </w:r>
    </w:p>
    <w:p>
      <w:pPr>
        <w:jc w:val="both"/>
      </w:pPr>
      <w:r>
        <w:rPr/>
        <w:t xml:space="preserve">4. 缺失考虑点：该文章没有考虑到实际应用中可能存在的限制和挑战，如量子计算机的可靠性、成本和可扩展性等问题。</w:t>
      </w:r>
    </w:p>
    <w:p>
      <w:pPr>
        <w:jc w:val="both"/>
      </w:pPr>
      <w:r>
        <w:rPr/>
        <w:t xml:space="preserve"/>
      </w:r>
    </w:p>
    <w:p>
      <w:pPr>
        <w:jc w:val="both"/>
      </w:pPr>
      <w:r>
        <w:rPr/>
        <w:t xml:space="preserve">5. 偏袒：该文章没有平等地呈现QRCI和NCQI之间的优缺点，而是强调了QRCI的优势。</w:t>
      </w:r>
    </w:p>
    <w:p>
      <w:pPr>
        <w:jc w:val="both"/>
      </w:pPr>
      <w:r>
        <w:rPr/>
        <w:t xml:space="preserve"/>
      </w:r>
    </w:p>
    <w:p>
      <w:pPr>
        <w:jc w:val="both"/>
      </w:pPr>
      <w:r>
        <w:rPr/>
        <w:t xml:space="preserve">综上所述，该文章提出了一种新的量子图像表示模型，并探讨了基于该模型的彩色图像处理操作。然而，该文章存在偏见、片面报道、无根据主张、缺失考虑点和偏袒等问题。因此，在进一步研究和应用该技术时需要更全面地考虑其潜在风险和局限性。</w:t>
      </w:r>
    </w:p>
    <w:p>
      <w:pPr>
        <w:pStyle w:val="Heading1"/>
      </w:pPr>
      <w:bookmarkStart w:id="5" w:name="_Toc5"/>
      <w:r>
        <w:t>Topics for further research:</w:t>
      </w:r>
      <w:bookmarkEnd w:id="5"/>
    </w:p>
    <w:p>
      <w:pPr>
        <w:spacing w:after="0"/>
        <w:numPr>
          <w:ilvl w:val="0"/>
          <w:numId w:val="2"/>
        </w:numPr>
      </w:pPr>
      <w:r>
        <w:rPr/>
        <w:t xml:space="preserve">Potential risks and drawbacks of QRCI model
</w:t>
      </w:r>
    </w:p>
    <w:p>
      <w:pPr>
        <w:spacing w:after="0"/>
        <w:numPr>
          <w:ilvl w:val="0"/>
          <w:numId w:val="2"/>
        </w:numPr>
      </w:pPr>
      <w:r>
        <w:rPr/>
        <w:t xml:space="preserve">Comparison and analysis of other existing quantum image representation models
</w:t>
      </w:r>
    </w:p>
    <w:p>
      <w:pPr>
        <w:spacing w:after="0"/>
        <w:numPr>
          <w:ilvl w:val="0"/>
          <w:numId w:val="2"/>
        </w:numPr>
      </w:pPr>
      <w:r>
        <w:rPr/>
        <w:t xml:space="preserve">Evidence supporting QRCI's claims of increased storage capacity and convenience in color image processing operations
</w:t>
      </w:r>
    </w:p>
    <w:p>
      <w:pPr>
        <w:spacing w:after="0"/>
        <w:numPr>
          <w:ilvl w:val="0"/>
          <w:numId w:val="2"/>
        </w:numPr>
      </w:pPr>
      <w:r>
        <w:rPr/>
        <w:t xml:space="preserve">Consideration of practical limitations and challenges in real-world applications of quantum computing</w:t>
      </w:r>
    </w:p>
    <w:p>
      <w:pPr>
        <w:spacing w:after="0"/>
        <w:numPr>
          <w:ilvl w:val="0"/>
          <w:numId w:val="2"/>
        </w:numPr>
      </w:pPr>
      <w:r>
        <w:rPr/>
        <w:t xml:space="preserve">such as reliability</w:t>
      </w:r>
    </w:p>
    <w:p>
      <w:pPr>
        <w:spacing w:after="0"/>
        <w:numPr>
          <w:ilvl w:val="0"/>
          <w:numId w:val="2"/>
        </w:numPr>
      </w:pPr>
      <w:r>
        <w:rPr/>
        <w:t xml:space="preserve">cost</w:t>
      </w:r>
    </w:p>
    <w:p>
      <w:pPr>
        <w:spacing w:after="0"/>
        <w:numPr>
          <w:ilvl w:val="0"/>
          <w:numId w:val="2"/>
        </w:numPr>
      </w:pPr>
      <w:r>
        <w:rPr/>
        <w:t xml:space="preserve">and scalability
</w:t>
      </w:r>
    </w:p>
    <w:p>
      <w:pPr>
        <w:spacing w:after="0"/>
        <w:numPr>
          <w:ilvl w:val="0"/>
          <w:numId w:val="2"/>
        </w:numPr>
      </w:pPr>
      <w:r>
        <w:rPr/>
        <w:t xml:space="preserve">Balanced presentation of advantages and disadvantages of QRCI and NCQI models
</w:t>
      </w:r>
    </w:p>
    <w:p>
      <w:pPr>
        <w:numPr>
          <w:ilvl w:val="0"/>
          <w:numId w:val="2"/>
        </w:numPr>
      </w:pPr>
      <w:r>
        <w:rPr/>
        <w:t xml:space="preserve">Further research and application of QRCI technology with comprehensive consideration of potential risks and limitations.</w:t>
      </w:r>
    </w:p>
    <w:p>
      <w:pPr>
        <w:pStyle w:val="Heading1"/>
      </w:pPr>
      <w:bookmarkStart w:id="6" w:name="_Toc6"/>
      <w:r>
        <w:t>Report location:</w:t>
      </w:r>
      <w:bookmarkEnd w:id="6"/>
    </w:p>
    <w:p>
      <w:hyperlink r:id="rId8" w:history="1">
        <w:r>
          <w:rPr>
            <w:color w:val="2980b9"/>
            <w:u w:val="single"/>
          </w:rPr>
          <w:t xml:space="preserve">https://www.fullpicture.app/item/11adc65b65ade927d9be0df4e690d497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8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040181930015X" TargetMode="External"/><Relationship Id="rId8" Type="http://schemas.openxmlformats.org/officeDocument/2006/relationships/hyperlink" Target="https://www.fullpicture.app/item/11adc65b65ade927d9be0df4e690d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2023-04-23T10:18:46+02:00</dcterms:created>
  <dcterms:modified xsi:type="dcterms:W3CDTF">2023-04-23T10:18:46+02:00</dcterms:modified>
</cp:coreProperties>
</file>

<file path=docProps/custom.xml><?xml version="1.0" encoding="utf-8"?>
<Properties xmlns="http://schemas.openxmlformats.org/officeDocument/2006/custom-properties" xmlns:vt="http://schemas.openxmlformats.org/officeDocument/2006/docPropsVTypes"/>
</file>