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Multiplex CRISPR/Cas9-mediated raffinose synthase gene editing reduces raffinose family oligosaccharides in soybean - PubMed</w:t>
      </w:r>
      <w:br/>
      <w:hyperlink r:id="rId7" w:history="1">
        <w:r>
          <w:rPr>
            <w:color w:val="2980b9"/>
            <w:u w:val="single"/>
          </w:rPr>
          <w:t xml:space="preserve">https://pubmed.ncbi.nlm.nih.gov/36457532/</w:t>
        </w:r>
      </w:hyperlink>
    </w:p>
    <w:p>
      <w:pPr>
        <w:pStyle w:val="Heading1"/>
      </w:pPr>
      <w:bookmarkStart w:id="2" w:name="_Toc2"/>
      <w:r>
        <w:t>Article summary:</w:t>
      </w:r>
      <w:bookmarkEnd w:id="2"/>
    </w:p>
    <w:p>
      <w:pPr>
        <w:jc w:val="both"/>
      </w:pPr>
      <w:r>
        <w:rPr/>
        <w:t xml:space="preserve">1. 本研究使用多重CRISPR/Cas9介导的基因编辑系统，成功地敲除大豆中拉芬糖合成酶基因RS2和RS3，从而降低了成熟种子中的拉芬糖家族寡糖（RFOs）含量。</w:t>
      </w:r>
    </w:p>
    <w:p>
      <w:pPr>
        <w:jc w:val="both"/>
      </w:pPr>
      <w:r>
        <w:rPr/>
        <w:t xml:space="preserve">2. 通过比较不同的基因编辑系统在大豆毛根中的编辑效率，发现以tRNA作为切割位点的两组分转录单元（TCTU）和单一转录单元（STU）系统表现最佳。</w:t>
      </w:r>
    </w:p>
    <w:p>
      <w:pPr>
        <w:jc w:val="both"/>
      </w:pPr>
      <w:r>
        <w:rPr/>
        <w:t xml:space="preserve">3. 敲除RS2和RS3基因后，大豆种子中的拉芬糖和双聚半乳糖含量显著降低，同时对植株的生长和发育没有负面影响。这项研究证明了利用多重CRISPR/Cas9介导的基因编辑来降低大豆中RFOs含量的潜力。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这篇文章的标题是"Multiplex CRISPR/Cas9-mediated raffinose synthase gene editing reduces raffinose family oligosaccharides in soybean"，它描述了利用CRISPR/Cas9介导的基因编辑技术来减少大豆中的低聚糖饲料成分。然而，对于这篇文章的详细批判性分析揭示了以下问题：</w:t>
      </w:r>
    </w:p>
    <w:p>
      <w:pPr>
        <w:jc w:val="both"/>
      </w:pPr>
      <w:r>
        <w:rPr/>
        <w:t xml:space="preserve"/>
      </w:r>
    </w:p>
    <w:p>
      <w:pPr>
        <w:jc w:val="both"/>
      </w:pPr>
      <w:r>
        <w:rPr/>
        <w:t xml:space="preserve">1. 潜在偏见及其来源：文章没有提到作者是否有与农业生物技术公司或其他相关利益方存在潜在的利益冲突。这可能引发对作者研究结果的偏见。</w:t>
      </w:r>
    </w:p>
    <w:p>
      <w:pPr>
        <w:jc w:val="both"/>
      </w:pPr>
      <w:r>
        <w:rPr/>
        <w:t xml:space="preserve"/>
      </w:r>
    </w:p>
    <w:p>
      <w:pPr>
        <w:jc w:val="both"/>
      </w:pPr>
      <w:r>
        <w:rPr/>
        <w:t xml:space="preserve">2. 片面报道：文章只关注了通过基因编辑技术减少低聚糖饲料成分的潜在好处，但没有探讨可能存在的风险和副作用。例如，基因编辑可能会引入意外突变或不可预测的影响，这可能对大豆植株和环境造成负面影响。</w:t>
      </w:r>
    </w:p>
    <w:p>
      <w:pPr>
        <w:jc w:val="both"/>
      </w:pPr>
      <w:r>
        <w:rPr/>
        <w:t xml:space="preserve"/>
      </w:r>
    </w:p>
    <w:p>
      <w:pPr>
        <w:jc w:val="both"/>
      </w:pPr>
      <w:r>
        <w:rPr/>
        <w:t xml:space="preserve">3. 无根据的主张：文章声称通过基因编辑可以改善大豆饲料品质，但没有提供充分的证据支持这一主张。缺乏长期动物试验或人类消费者研究来评估经过基因编辑处理后的大豆对营养吸收和健康的影响。</w:t>
      </w:r>
    </w:p>
    <w:p>
      <w:pPr>
        <w:jc w:val="both"/>
      </w:pPr>
      <w:r>
        <w:rPr/>
        <w:t xml:space="preserve"/>
      </w:r>
    </w:p>
    <w:p>
      <w:pPr>
        <w:jc w:val="both"/>
      </w:pPr>
      <w:r>
        <w:rPr/>
        <w:t xml:space="preserve">4. 缺失的考虑点：文章没有讨论基因编辑可能对生态系统和农业可持续性产生的潜在影响。例如，减少低聚糖饲料成分可能会影响大豆植株的抗逆性和生长表现，从而降低其农业产量。</w:t>
      </w:r>
    </w:p>
    <w:p>
      <w:pPr>
        <w:jc w:val="both"/>
      </w:pPr>
      <w:r>
        <w:rPr/>
        <w:t xml:space="preserve"/>
      </w:r>
    </w:p>
    <w:p>
      <w:pPr>
        <w:jc w:val="both"/>
      </w:pPr>
      <w:r>
        <w:rPr/>
        <w:t xml:space="preserve">5. 所提出主张的缺失证据：文章没有提供详细的实验数据或统计分析来支持作者所得出的结论。读者无法评估作者所声称的基因编辑技术对低聚糖饲料成分减少的效果是否真实可靠。</w:t>
      </w:r>
    </w:p>
    <w:p>
      <w:pPr>
        <w:jc w:val="both"/>
      </w:pPr>
      <w:r>
        <w:rPr/>
        <w:t xml:space="preserve"/>
      </w:r>
    </w:p>
    <w:p>
      <w:pPr>
        <w:jc w:val="both"/>
      </w:pPr>
      <w:r>
        <w:rPr/>
        <w:t xml:space="preserve">6. 未探索的反驳：文章没有探讨其他学者或研究团队对基因编辑技术在大豆中应用的潜在争议或反对意见。这种片面性可能导致读者对该技术的整体效果和安全性形成不完整或误导性的认识。</w:t>
      </w:r>
    </w:p>
    <w:p>
      <w:pPr>
        <w:jc w:val="both"/>
      </w:pPr>
      <w:r>
        <w:rPr/>
        <w:t xml:space="preserve"/>
      </w:r>
    </w:p>
    <w:p>
      <w:pPr>
        <w:jc w:val="both"/>
      </w:pPr>
      <w:r>
        <w:rPr/>
        <w:t xml:space="preserve">7. 宣传内容：文章过于强调基因编辑技术在改善大豆饲料品质方面的潜力，给人一种宣传农业生物技术公司利益的印象。这种宣传性语言可能会使读者忽视了其他替代方法或更全面的评估。</w:t>
      </w:r>
    </w:p>
    <w:p>
      <w:pPr>
        <w:jc w:val="both"/>
      </w:pPr>
      <w:r>
        <w:rPr/>
        <w:t xml:space="preserve"/>
      </w:r>
    </w:p>
    <w:p>
      <w:pPr>
        <w:jc w:val="both"/>
      </w:pPr>
      <w:r>
        <w:rPr/>
        <w:t xml:space="preserve">综上所述，这篇文章存在潜在的偏见和片面报道，并且缺乏充分的证据和讨论来支持其主张。对于基因编辑技术在大豆中的应用，需要更全面、客观和审慎的评估。</w:t>
      </w:r>
    </w:p>
    <w:p>
      <w:pPr>
        <w:pStyle w:val="Heading1"/>
      </w:pPr>
      <w:bookmarkStart w:id="5" w:name="_Toc5"/>
      <w:r>
        <w:t>Topics for further research:</w:t>
      </w:r>
      <w:bookmarkEnd w:id="5"/>
    </w:p>
    <w:p>
      <w:pPr>
        <w:spacing w:after="0"/>
        <w:numPr>
          <w:ilvl w:val="0"/>
          <w:numId w:val="2"/>
        </w:numPr>
      </w:pPr>
      <w:r>
        <w:rPr/>
        <w:t xml:space="preserve">潜在利益冲突
</w:t>
      </w:r>
    </w:p>
    <w:p>
      <w:pPr>
        <w:spacing w:after="0"/>
        <w:numPr>
          <w:ilvl w:val="0"/>
          <w:numId w:val="2"/>
        </w:numPr>
      </w:pPr>
      <w:r>
        <w:rPr/>
        <w:t xml:space="preserve">风险和副作用
</w:t>
      </w:r>
    </w:p>
    <w:p>
      <w:pPr>
        <w:spacing w:after="0"/>
        <w:numPr>
          <w:ilvl w:val="0"/>
          <w:numId w:val="2"/>
        </w:numPr>
      </w:pPr>
      <w:r>
        <w:rPr/>
        <w:t xml:space="preserve">缺乏证据支持
</w:t>
      </w:r>
    </w:p>
    <w:p>
      <w:pPr>
        <w:spacing w:after="0"/>
        <w:numPr>
          <w:ilvl w:val="0"/>
          <w:numId w:val="2"/>
        </w:numPr>
      </w:pPr>
      <w:r>
        <w:rPr/>
        <w:t xml:space="preserve">生态系统和农业可持续性影响
</w:t>
      </w:r>
    </w:p>
    <w:p>
      <w:pPr>
        <w:spacing w:after="0"/>
        <w:numPr>
          <w:ilvl w:val="0"/>
          <w:numId w:val="2"/>
        </w:numPr>
      </w:pPr>
      <w:r>
        <w:rPr/>
        <w:t xml:space="preserve">缺乏实验数据和统计分析
</w:t>
      </w:r>
    </w:p>
    <w:p>
      <w:pPr>
        <w:numPr>
          <w:ilvl w:val="0"/>
          <w:numId w:val="2"/>
        </w:numPr>
      </w:pPr>
      <w:r>
        <w:rPr/>
        <w:t xml:space="preserve">争议和反对意见</w:t>
      </w:r>
    </w:p>
    <w:p>
      <w:pPr>
        <w:pStyle w:val="Heading1"/>
      </w:pPr>
      <w:bookmarkStart w:id="6" w:name="_Toc6"/>
      <w:r>
        <w:t>Report location:</w:t>
      </w:r>
      <w:bookmarkEnd w:id="6"/>
    </w:p>
    <w:p>
      <w:hyperlink r:id="rId8" w:history="1">
        <w:r>
          <w:rPr>
            <w:color w:val="2980b9"/>
            <w:u w:val="single"/>
          </w:rPr>
          <w:t xml:space="preserve">https://www.fullpicture.app/item/11b2c69a53cd98191a65590cf671405a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81F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457532/" TargetMode="External"/><Relationship Id="rId8" Type="http://schemas.openxmlformats.org/officeDocument/2006/relationships/hyperlink" Target="https://www.fullpicture.app/item/11b2c69a53cd98191a65590cf67140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2023-09-04T22:50:32+02:00</dcterms:created>
  <dcterms:modified xsi:type="dcterms:W3CDTF">2023-09-04T22:50:32+02:00</dcterms:modified>
</cp:coreProperties>
</file>

<file path=docProps/custom.xml><?xml version="1.0" encoding="utf-8"?>
<Properties xmlns="http://schemas.openxmlformats.org/officeDocument/2006/custom-properties" xmlns:vt="http://schemas.openxmlformats.org/officeDocument/2006/docPropsVTypes"/>
</file>