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fragility curves development for double-column piers of highway bridges applying Cox hazard models of survival analyses - ScienceDirect</w:t>
      </w:r>
      <w:br/>
      <w:hyperlink r:id="rId7" w:history="1">
        <w:r>
          <w:rPr>
            <w:color w:val="2980b9"/>
            <w:u w:val="single"/>
          </w:rPr>
          <w:t xml:space="preserve">https://www.sciencedirect.com/science/article/pii/S2352012422008323</w:t>
        </w:r>
      </w:hyperlink>
    </w:p>
    <w:p>
      <w:pPr>
        <w:pStyle w:val="Heading1"/>
      </w:pPr>
      <w:bookmarkStart w:id="2" w:name="_Toc2"/>
      <w:r>
        <w:t>Article summary:</w:t>
      </w:r>
      <w:bookmarkEnd w:id="2"/>
    </w:p>
    <w:p>
      <w:pPr>
        <w:jc w:val="both"/>
      </w:pPr>
      <w:r>
        <w:rPr/>
        <w:t xml:space="preserve">1. This paper discusses the application of survival analysis based on the Cox hazard model in the establishment of bridge pier seismic fragility.</w:t>
      </w:r>
    </w:p>
    <w:p>
      <w:pPr>
        <w:jc w:val="both"/>
      </w:pPr>
      <w:r>
        <w:rPr/>
        <w:t xml:space="preserve">2. The proposed procedure can provide accurate estimation of the fragility curves, and the primary survival analysis of the pier samples with average value and the hazard ratio provided by the Cox model can be used to quickly analyze the impact of significant factors on the fragility curves and estimate seismic loss.</w:t>
      </w:r>
    </w:p>
    <w:p>
      <w:pPr>
        <w:jc w:val="both"/>
      </w:pPr>
      <w:r>
        <w:rPr/>
        <w:t xml:space="preserve">3. The pier height, reinforcement ratio and reinforcement strength may be dominant factors affecting pier seismic loss in highway bridges.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“Seismic Fragility Curves Development for Double-Column Piers of Highway Bridges Applying Cox Hazard Models of Survival Analyses” is a well-written piece that provides an overview of how to use survival analysis based on Cox hazard models to develop fragility curves for double-column piers in highway bridges. The article is written in a clear and concise manner, making it easy to understand for readers who are not familiar with this topic. The authors provide a detailed explanation of their methodology, which includes using uniform design experiments to generate attribute data sets for training models, as well as using primary survival analyses to quickly analyze impacts from significant factors on fragility curves and estimate seismic losses. </w:t>
      </w:r>
    </w:p>
    <w:p>
      <w:pPr>
        <w:jc w:val="both"/>
      </w:pPr>
      <w:r>
        <w:rPr/>
        <w:t xml:space="preserve">The article does not appear to have any biases or one-sided reporting; rather, it presents both sides equally by providing an overview of traditional methods as well as modern machine learning techniques for developing fragility curves. Additionally, all claims made are supported by evidence from previous studies conducted by other researchers in this field. Furthermore, there is no promotional content or partiality present in this article; instead, it focuses solely on providing an objective overview of how to use survival analysis based on Cox hazard models to develop fragility curves for double-column piers in highway bridges. </w:t>
      </w:r>
    </w:p>
    <w:p>
      <w:pPr>
        <w:jc w:val="both"/>
      </w:pPr>
      <w:r>
        <w:rPr/>
        <w:t xml:space="preserve">The only potential issue with this article is that it does not mention any possible risks associated with using this method; however, given that this is an overview article rather than a research paper, this omission is understandable. All in all, this article appears to be trustworthy and reliable overall; thus, it can be used as a reference when researching how to use survival analysis based on Cox hazard models to develop fragility curves for double-column piers in highway bridges.</w:t>
      </w:r>
    </w:p>
    <w:p>
      <w:pPr>
        <w:pStyle w:val="Heading1"/>
      </w:pPr>
      <w:bookmarkStart w:id="5" w:name="_Toc5"/>
      <w:r>
        <w:t>Topics for further research:</w:t>
      </w:r>
      <w:bookmarkEnd w:id="5"/>
    </w:p>
    <w:p>
      <w:pPr>
        <w:spacing w:after="0"/>
        <w:numPr>
          <w:ilvl w:val="0"/>
          <w:numId w:val="2"/>
        </w:numPr>
      </w:pPr>
      <w:r>
        <w:rPr/>
        <w:t xml:space="preserve">Seismic fragility analysis</w:t>
      </w:r>
    </w:p>
    <w:p>
      <w:pPr>
        <w:spacing w:after="0"/>
        <w:numPr>
          <w:ilvl w:val="0"/>
          <w:numId w:val="2"/>
        </w:numPr>
      </w:pPr>
      <w:r>
        <w:rPr/>
        <w:t xml:space="preserve">Cox hazard models</w:t>
      </w:r>
    </w:p>
    <w:p>
      <w:pPr>
        <w:spacing w:after="0"/>
        <w:numPr>
          <w:ilvl w:val="0"/>
          <w:numId w:val="2"/>
        </w:numPr>
      </w:pPr>
      <w:r>
        <w:rPr/>
        <w:t xml:space="preserve">Uniform design experiments</w:t>
      </w:r>
    </w:p>
    <w:p>
      <w:pPr>
        <w:spacing w:after="0"/>
        <w:numPr>
          <w:ilvl w:val="0"/>
          <w:numId w:val="2"/>
        </w:numPr>
      </w:pPr>
      <w:r>
        <w:rPr/>
        <w:t xml:space="preserve">Primary survival analyses</w:t>
      </w:r>
    </w:p>
    <w:p>
      <w:pPr>
        <w:spacing w:after="0"/>
        <w:numPr>
          <w:ilvl w:val="0"/>
          <w:numId w:val="2"/>
        </w:numPr>
      </w:pPr>
      <w:r>
        <w:rPr/>
        <w:t xml:space="preserve">Seismic losses estimation</w:t>
      </w:r>
    </w:p>
    <w:p>
      <w:pPr>
        <w:numPr>
          <w:ilvl w:val="0"/>
          <w:numId w:val="2"/>
        </w:numPr>
      </w:pPr>
      <w:r>
        <w:rPr/>
        <w:t xml:space="preserve">Risks associated with fragility curves</w:t>
      </w:r>
    </w:p>
    <w:p>
      <w:pPr>
        <w:pStyle w:val="Heading1"/>
      </w:pPr>
      <w:bookmarkStart w:id="6" w:name="_Toc6"/>
      <w:r>
        <w:t>Report location:</w:t>
      </w:r>
      <w:bookmarkEnd w:id="6"/>
    </w:p>
    <w:p>
      <w:hyperlink r:id="rId8" w:history="1">
        <w:r>
          <w:rPr>
            <w:color w:val="2980b9"/>
            <w:u w:val="single"/>
          </w:rPr>
          <w:t xml:space="preserve">https://www.fullpicture.app/item/11bd7d45903f5d77a44dce04e207985a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0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2008323" TargetMode="External"/><Relationship Id="rId8" Type="http://schemas.openxmlformats.org/officeDocument/2006/relationships/hyperlink" Target="https://www.fullpicture.app/item/11bd7d45903f5d77a44dce04e2079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2023-02-19T15:43:46+01:00</dcterms:created>
  <dcterms:modified xsi:type="dcterms:W3CDTF">2023-02-19T15:43:46+01:00</dcterms:modified>
</cp:coreProperties>
</file>

<file path=docProps/custom.xml><?xml version="1.0" encoding="utf-8"?>
<Properties xmlns="http://schemas.openxmlformats.org/officeDocument/2006/custom-properties" xmlns:vt="http://schemas.openxmlformats.org/officeDocument/2006/docPropsVTypes"/>
</file>