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Chaperone-mediated autophagy prevents collapse of the neuronal metastable proteome - PubMed</w:t>
      </w:r>
      <w:br/>
      <w:hyperlink r:id="rId7" w:history="1">
        <w:r>
          <w:rPr>
            <w:color w:val="2980b9"/>
            <w:u w:val="single"/>
          </w:rPr>
          <w:t xml:space="preserve">https://pubmed.ncbi.nlm.nih.gov/33891876/</w:t>
        </w:r>
      </w:hyperlink>
    </w:p>
    <w:p>
      <w:pPr>
        <w:pStyle w:val="Heading1"/>
      </w:pPr>
      <w:bookmarkStart w:id="2" w:name="_Toc2"/>
      <w:r>
        <w:t>Article summary:</w:t>
      </w:r>
      <w:bookmarkEnd w:id="2"/>
    </w:p>
    <w:p>
      <w:pPr>
        <w:jc w:val="both"/>
      </w:pPr>
      <w:r>
        <w:rPr/>
        <w:t xml:space="preserve">1. 本文研究了血管内皮细胞中的自噬过程对神经元稳态蛋白质组的保护作用。研究发现，通过调节特定的分子机制，自噬可以防止神经元蛋白质组的崩溃和功能损失。</w:t>
      </w:r>
    </w:p>
    <w:p>
      <w:pPr>
        <w:jc w:val="both"/>
      </w:pPr>
      <w:r>
        <w:rPr/>
        <w:t xml:space="preserve"/>
      </w:r>
    </w:p>
    <w:p>
      <w:pPr>
        <w:jc w:val="both"/>
      </w:pPr>
      <w:r>
        <w:rPr/>
        <w:t xml:space="preserve">2. 研究人员发现，自噬过程中的一个重要调节因子是伴随体介导的自噬（chaperone-mediated autophagy，CMA）。CMA可以选择性地降解特定的蛋白质，并在维持神经元稳态蛋白质组方面起到关键作用。</w:t>
      </w:r>
    </w:p>
    <w:p>
      <w:pPr>
        <w:jc w:val="both"/>
      </w:pPr>
      <w:r>
        <w:rPr/>
        <w:t xml:space="preserve"/>
      </w:r>
    </w:p>
    <w:p>
      <w:pPr>
        <w:jc w:val="both"/>
      </w:pPr>
      <w:r>
        <w:rPr/>
        <w:t xml:space="preserve">3. 该研究还揭示了一种新的分子机制，即CMA通过调控细胞内钙离子水平来保护神经元稳态蛋白质组。这一发现为进一步理解神经退行性疾病的发生和治疗提供了新的线索。</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对于上述文章的详细批判性分析，需要对文章内容进行深入研究和理解。由于只提供了文章的标题和一些作者信息，并没有给出具体的文章摘要或正文内容，因此无法进行详细的分析和提供见解。</w:t>
      </w:r>
    </w:p>
    <w:p>
      <w:pPr>
        <w:jc w:val="both"/>
      </w:pPr>
      <w:r>
        <w:rPr/>
        <w:t xml:space="preserve"/>
      </w:r>
    </w:p>
    <w:p>
      <w:pPr>
        <w:jc w:val="both"/>
      </w:pPr>
      <w:r>
        <w:rPr/>
        <w:t xml:space="preserve">然而，根据标题可以推测该篇文章可能是关于神经元代谢蛋白质组稳定性与自噬之间的关系。在进行批判性分析时，可以考虑以下几个方面：</w:t>
      </w:r>
    </w:p>
    <w:p>
      <w:pPr>
        <w:jc w:val="both"/>
      </w:pPr>
      <w:r>
        <w:rPr/>
        <w:t xml:space="preserve"/>
      </w:r>
    </w:p>
    <w:p>
      <w:pPr>
        <w:jc w:val="both"/>
      </w:pPr>
      <w:r>
        <w:rPr/>
        <w:t xml:space="preserve">1. 潜在偏见及其来源：需要注意作者是否有任何潜在的利益冲突或偏见，例如是否受到特定机构或公司的资助。这可能会影响他们对研究结果的解释和呈现方式。</w:t>
      </w:r>
    </w:p>
    <w:p>
      <w:pPr>
        <w:jc w:val="both"/>
      </w:pPr>
      <w:r>
        <w:rPr/>
        <w:t xml:space="preserve"/>
      </w:r>
    </w:p>
    <w:p>
      <w:pPr>
        <w:jc w:val="both"/>
      </w:pPr>
      <w:r>
        <w:rPr/>
        <w:t xml:space="preserve">2. 片面报道：需要评估文章中是否存在片面报道或选择性呈现数据的情况。如果作者只报道了支持他们观点的结果，并忽略了其他可能存在的结果，那么就可能存在片面报道。</w:t>
      </w:r>
    </w:p>
    <w:p>
      <w:pPr>
        <w:jc w:val="both"/>
      </w:pPr>
      <w:r>
        <w:rPr/>
        <w:t xml:space="preserve"/>
      </w:r>
    </w:p>
    <w:p>
      <w:pPr>
        <w:jc w:val="both"/>
      </w:pPr>
      <w:r>
        <w:rPr/>
        <w:t xml:space="preserve">3. 无根据的主张：需要检查文章中是否存在没有足够证据支持的主张或结论。科学研究应该基于可靠的实验证据，如果某些主张缺乏支持性证据，则可能是无根据的。</w:t>
      </w:r>
    </w:p>
    <w:p>
      <w:pPr>
        <w:jc w:val="both"/>
      </w:pPr>
      <w:r>
        <w:rPr/>
        <w:t xml:space="preserve"/>
      </w:r>
    </w:p>
    <w:p>
      <w:pPr>
        <w:jc w:val="both"/>
      </w:pPr>
      <w:r>
        <w:rPr/>
        <w:t xml:space="preserve">4. 缺失的考虑点：需要评估文章中是否存在忽略了重要考虑点或变量的情况。科学研究应该全面考虑各种因素，并排除其他可能的解释。</w:t>
      </w:r>
    </w:p>
    <w:p>
      <w:pPr>
        <w:jc w:val="both"/>
      </w:pPr>
      <w:r>
        <w:rPr/>
        <w:t xml:space="preserve"/>
      </w:r>
    </w:p>
    <w:p>
      <w:pPr>
        <w:jc w:val="both"/>
      </w:pPr>
      <w:r>
        <w:rPr/>
        <w:t xml:space="preserve">5. 主张缺失证据：需要检查文章中提出的主张是否有足够的证据支持。如果作者没有提供充分的实验证据或数据来支持他们的主张，那么这些主张可能是不可靠的。</w:t>
      </w:r>
    </w:p>
    <w:p>
      <w:pPr>
        <w:jc w:val="both"/>
      </w:pPr>
      <w:r>
        <w:rPr/>
        <w:t xml:space="preserve"/>
      </w:r>
    </w:p>
    <w:p>
      <w:pPr>
        <w:jc w:val="both"/>
      </w:pPr>
      <w:r>
        <w:rPr/>
        <w:t xml:space="preserve">6. 未探索的反驳：需要评估文章中是否对可能存在的反驳观点进行了充分探讨和回应。科学研究应该能够回答潜在的质疑和反驳，如果作者没有充分探索这些问题，则可能存在问题。</w:t>
      </w:r>
    </w:p>
    <w:p>
      <w:pPr>
        <w:jc w:val="both"/>
      </w:pPr>
      <w:r>
        <w:rPr/>
        <w:t xml:space="preserve"/>
      </w:r>
    </w:p>
    <w:p>
      <w:pPr>
        <w:jc w:val="both"/>
      </w:pPr>
      <w:r>
        <w:rPr/>
        <w:t xml:space="preserve">7. 宣传内容和偏袒：需要注意文章中是否存在宣传性语言或对某个观点、产品或机构的偏袒。科学研究应该客观、中立地呈现结果，而不是为特定利益服务。</w:t>
      </w:r>
    </w:p>
    <w:p>
      <w:pPr>
        <w:jc w:val="both"/>
      </w:pPr>
      <w:r>
        <w:rPr/>
        <w:t xml:space="preserve"/>
      </w:r>
    </w:p>
    <w:p>
      <w:pPr>
        <w:jc w:val="both"/>
      </w:pPr>
      <w:r>
        <w:rPr/>
        <w:t xml:space="preserve">8. 注意到可能的风险：需要评估文章中是否提及了相关研究可能带来的潜在风险或限制。科学研究往往有其局限性和不确定性，作者应该诚实地讨论这些问题。</w:t>
      </w:r>
    </w:p>
    <w:p>
      <w:pPr>
        <w:jc w:val="both"/>
      </w:pPr>
      <w:r>
        <w:rPr/>
        <w:t xml:space="preserve"/>
      </w:r>
    </w:p>
    <w:p>
      <w:pPr>
        <w:jc w:val="both"/>
      </w:pPr>
      <w:r>
        <w:rPr/>
        <w:t xml:space="preserve">9. 平等地呈现双方：需要检查文章是否平等地呈现了不同观点或证据。科学研究应该尊重多样性和不同观点的存在，并进行公正的讨论。</w:t>
      </w:r>
    </w:p>
    <w:p>
      <w:pPr>
        <w:jc w:val="both"/>
      </w:pPr>
      <w:r>
        <w:rPr/>
        <w:t xml:space="preserve"/>
      </w:r>
    </w:p>
    <w:p>
      <w:pPr>
        <w:jc w:val="both"/>
      </w:pPr>
      <w:r>
        <w:rPr/>
        <w:t xml:space="preserve">总之，对于上述文章的批判性分析需要基于具体的内容和数据，以评估其科学可靠性和客观性。</w:t>
      </w:r>
    </w:p>
    <w:p>
      <w:pPr>
        <w:pStyle w:val="Heading1"/>
      </w:pPr>
      <w:bookmarkStart w:id="5" w:name="_Toc5"/>
      <w:r>
        <w:t>Topics for further research:</w:t>
      </w:r>
      <w:bookmarkEnd w:id="5"/>
    </w:p>
    <w:p>
      <w:pPr>
        <w:spacing w:after="0"/>
        <w:numPr>
          <w:ilvl w:val="0"/>
          <w:numId w:val="2"/>
        </w:numPr>
      </w:pPr>
      <w:r>
        <w:rPr/>
        <w:t xml:space="preserve">神经元代谢蛋白质组稳定性与自噬之间的关系
</w:t>
      </w:r>
    </w:p>
    <w:p>
      <w:pPr>
        <w:spacing w:after="0"/>
        <w:numPr>
          <w:ilvl w:val="0"/>
          <w:numId w:val="2"/>
        </w:numPr>
      </w:pPr>
      <w:r>
        <w:rPr/>
        <w:t xml:space="preserve">神经元代谢蛋白质组的稳定性对细胞功能的影响
</w:t>
      </w:r>
    </w:p>
    <w:p>
      <w:pPr>
        <w:spacing w:after="0"/>
        <w:numPr>
          <w:ilvl w:val="0"/>
          <w:numId w:val="2"/>
        </w:numPr>
      </w:pPr>
      <w:r>
        <w:rPr/>
        <w:t xml:space="preserve">自噬在神经元代谢蛋白质组稳定性中的作用
</w:t>
      </w:r>
    </w:p>
    <w:p>
      <w:pPr>
        <w:spacing w:after="0"/>
        <w:numPr>
          <w:ilvl w:val="0"/>
          <w:numId w:val="2"/>
        </w:numPr>
      </w:pPr>
      <w:r>
        <w:rPr/>
        <w:t xml:space="preserve">自噬对神经元代谢蛋白质组稳定性的调节机制
</w:t>
      </w:r>
    </w:p>
    <w:p>
      <w:pPr>
        <w:spacing w:after="0"/>
        <w:numPr>
          <w:ilvl w:val="0"/>
          <w:numId w:val="2"/>
        </w:numPr>
      </w:pPr>
      <w:r>
        <w:rPr/>
        <w:t xml:space="preserve">神经退行性疾病中神经元代谢蛋白质组稳定性的异常与自噬的关系
</w:t>
      </w:r>
    </w:p>
    <w:p>
      <w:pPr>
        <w:numPr>
          <w:ilvl w:val="0"/>
          <w:numId w:val="2"/>
        </w:numPr>
      </w:pPr>
      <w:r>
        <w:rPr/>
        <w:t xml:space="preserve">神经元代谢蛋白质组稳定性与自噬的治疗潜力
通过对这些关键短语的搜索和阅读相关文献，用户可以更深入地了解神经元代谢蛋白质组稳定性与自噬之间的关系，并对上述文章进行更具体和详细的批判性分析。</w:t>
      </w:r>
    </w:p>
    <w:p>
      <w:pPr>
        <w:pStyle w:val="Heading1"/>
      </w:pPr>
      <w:bookmarkStart w:id="6" w:name="_Toc6"/>
      <w:r>
        <w:t>Report location:</w:t>
      </w:r>
      <w:bookmarkEnd w:id="6"/>
    </w:p>
    <w:p>
      <w:hyperlink r:id="rId8" w:history="1">
        <w:r>
          <w:rPr>
            <w:color w:val="2980b9"/>
            <w:u w:val="single"/>
          </w:rPr>
          <w:t xml:space="preserve">https://www.fullpicture.app/item/11bfa3616930b1ee5b4beac145e68cd5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18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91876/" TargetMode="External"/><Relationship Id="rId8" Type="http://schemas.openxmlformats.org/officeDocument/2006/relationships/hyperlink" Target="https://www.fullpicture.app/item/11bfa3616930b1ee5b4beac145e68c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2024-01-07T00:40:24+01:00</dcterms:created>
  <dcterms:modified xsi:type="dcterms:W3CDTF">2024-01-07T00:40:24+01:00</dcterms:modified>
</cp:coreProperties>
</file>

<file path=docProps/custom.xml><?xml version="1.0" encoding="utf-8"?>
<Properties xmlns="http://schemas.openxmlformats.org/officeDocument/2006/custom-properties" xmlns:vt="http://schemas.openxmlformats.org/officeDocument/2006/docPropsVTypes"/>
</file>