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Triggering Dual Two‐electron Pathway for H2O2 Generation by Multiple [Bi‐O]n Interlayers in ultrathin Bi12O17Cl2 towards Efficient Piezo‐self‐Fenton - Wu - Angewandte Chemie - Wiley Online Library</w:t>
      </w:r>
      <w:br/>
      <w:hyperlink r:id="rId7" w:history="1">
        <w:r>
          <w:rPr>
            <w:color w:val="2980b9"/>
            <w:u w:val="single"/>
          </w:rPr>
          <w:t xml:space="preserve">https://onlinelibrary.wiley.com/doi/10.1002/ange.202316410</w:t>
        </w:r>
      </w:hyperlink>
    </w:p>
    <w:p>
      <w:pPr>
        <w:pStyle w:val="Heading1"/>
      </w:pPr>
      <w:bookmarkStart w:id="2" w:name="_Toc2"/>
      <w:r>
        <w:t>Article summary:</w:t>
      </w:r>
      <w:bookmarkEnd w:id="2"/>
    </w:p>
    <w:p>
      <w:pPr>
        <w:jc w:val="both"/>
      </w:pPr>
      <w:r>
        <w:rPr/>
        <w:t xml:space="preserve">1. 设计了一种具有多个[Bi-O]n层的Bi12O17Cl2压电催化剂，用于高效产生H2O2。通过额外的[Bi3O4.25]层增强了极化电场，并作为活性位点触发了双电子途径的O2还原和H2O氧化反应，从而实现了高效的H2O2生成。</w:t>
      </w:r>
    </w:p>
    <w:p>
      <w:pPr>
        <w:jc w:val="both"/>
      </w:pPr>
      <w:r>
        <w:rPr/>
        <w:t xml:space="preserve">2. Bi12O17Cl2在纯水中表现出超高速率的H2O2生成（7.76 mM h-1 g-1）。利用这些优点，构建了一个PESF用于ACE降解，其表观速率常数为0.023 min-1。</w:t>
      </w:r>
    </w:p>
    <w:p>
      <w:pPr>
        <w:jc w:val="both"/>
      </w:pPr>
      <w:r>
        <w:rPr/>
        <w:t xml:space="preserve">3. 这项工作不仅提出了调节铋基压电催化剂活性的潜在策略，还通过利用自然机械能构建了高效的PESF来进行环境修复，为环境修复领域提供了一个良好的示例。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潜在偏见及其来源：文章没有明确提及作者的潜在偏见或利益冲突。这可能导致读者对研究结果的客观性产生质疑。</w:t>
      </w:r>
    </w:p>
    <w:p>
      <w:pPr>
        <w:jc w:val="both"/>
      </w:pPr>
      <w:r>
        <w:rPr/>
        <w:t xml:space="preserve"/>
      </w:r>
    </w:p>
    <w:p>
      <w:pPr>
        <w:jc w:val="both"/>
      </w:pPr>
      <w:r>
        <w:rPr/>
        <w:t xml:space="preserve">2. 片面报道：文章只关注了Bi12O17Cl2作为催化剂在水处理中产生H2O2的效率，但未提及其他可能存在的副产品或环境影响。这种片面报道可能会导致读者对该技术的整体可行性和可持续性产生疑虑。</w:t>
      </w:r>
    </w:p>
    <w:p>
      <w:pPr>
        <w:jc w:val="both"/>
      </w:pPr>
      <w:r>
        <w:rPr/>
        <w:t xml:space="preserve"/>
      </w:r>
    </w:p>
    <w:p>
      <w:pPr>
        <w:jc w:val="both"/>
      </w:pPr>
      <w:r>
        <w:rPr/>
        <w:t xml:space="preserve">3. 无根据的主张：文章声称Bi12O17Cl2通过多个[Bi-O]n层实现了双电子途径的H2O2生成，但并未提供足够的实验证据来支持这一主张。缺乏实验证据可能使读者难以接受该结论。</w:t>
      </w:r>
    </w:p>
    <w:p>
      <w:pPr>
        <w:jc w:val="both"/>
      </w:pPr>
      <w:r>
        <w:rPr/>
        <w:t xml:space="preserve"/>
      </w:r>
    </w:p>
    <w:p>
      <w:pPr>
        <w:jc w:val="both"/>
      </w:pPr>
      <w:r>
        <w:rPr/>
        <w:t xml:space="preserve">4. 缺失的考虑点：文章没有讨论Bi12O17Cl2催化剂在长期使用或大规模应用时可能出现的稳定性和寿命问题。这是一个重要且值得考虑的因素，因为催化剂的稳定性直接影响其实际应用价值。</w:t>
      </w:r>
    </w:p>
    <w:p>
      <w:pPr>
        <w:jc w:val="both"/>
      </w:pPr>
      <w:r>
        <w:rPr/>
        <w:t xml:space="preserve"/>
      </w:r>
    </w:p>
    <w:p>
      <w:pPr>
        <w:jc w:val="both"/>
      </w:pPr>
      <w:r>
        <w:rPr/>
        <w:t xml:space="preserve">5. 所提出主张的缺失证据：文章声称Bi12O17Cl2在纯水中具有极高的H2O2生成速率，但未提供与其他催化剂进行比较的实验结果。缺乏对比实验可能使读者难以评估该催化剂相对于其他替代方案的优劣之处。</w:t>
      </w:r>
    </w:p>
    <w:p>
      <w:pPr>
        <w:jc w:val="both"/>
      </w:pPr>
      <w:r>
        <w:rPr/>
        <w:t xml:space="preserve"/>
      </w:r>
    </w:p>
    <w:p>
      <w:pPr>
        <w:jc w:val="both"/>
      </w:pPr>
      <w:r>
        <w:rPr/>
        <w:t xml:space="preserve">6. 未探索的反驳：文章没有探讨可能存在的反驳观点或争议。这种未探索的反驳可能导致读者对研究结果的可靠性产生质疑。</w:t>
      </w:r>
    </w:p>
    <w:p>
      <w:pPr>
        <w:jc w:val="both"/>
      </w:pPr>
      <w:r>
        <w:rPr/>
        <w:t xml:space="preserve"/>
      </w:r>
    </w:p>
    <w:p>
      <w:pPr>
        <w:jc w:val="both"/>
      </w:pPr>
      <w:r>
        <w:rPr/>
        <w:t xml:space="preserve">7. 宣传内容和偏袒：文章过于强调Bi12O17Cl2作为一种高效催化剂，并将其应用于环境修复领域。这种宣传内容可能会使读者怀疑作者是否存在偏袒或推销特定产品或技术的动机。</w:t>
      </w:r>
    </w:p>
    <w:p>
      <w:pPr>
        <w:jc w:val="both"/>
      </w:pPr>
      <w:r>
        <w:rPr/>
        <w:t xml:space="preserve"/>
      </w:r>
    </w:p>
    <w:p>
      <w:pPr>
        <w:jc w:val="both"/>
      </w:pPr>
      <w:r>
        <w:rPr/>
        <w:t xml:space="preserve">8. 是否注意到可能的风险：文章没有明确讨论使用Piezo-self-Fenton系统进行水处理可能带来的潜在风险，如产生有毒副产物或对环境造成不可逆转的影响。忽略这些潜在风险可能导致读者对该技术的安全性和可持续性产生担忧。</w:t>
      </w:r>
    </w:p>
    <w:p>
      <w:pPr>
        <w:jc w:val="both"/>
      </w:pPr>
      <w:r>
        <w:rPr/>
        <w:t xml:space="preserve"/>
      </w:r>
    </w:p>
    <w:p>
      <w:pPr>
        <w:jc w:val="both"/>
      </w:pPr>
      <w:r>
        <w:rPr/>
        <w:t xml:space="preserve">9. 没有平等地呈现双方：文章只关注了Bi12O17Cl2作为一种高效催化剂的优点，但未提及可能存在的缺点或限制。这种不平等的呈现可能导致读者对该技术的整体评估产生偏差。</w:t>
      </w:r>
    </w:p>
    <w:p>
      <w:pPr>
        <w:jc w:val="both"/>
      </w:pPr>
      <w:r>
        <w:rPr/>
        <w:t xml:space="preserve"/>
      </w:r>
    </w:p>
    <w:p>
      <w:pPr>
        <w:jc w:val="both"/>
      </w:pPr>
      <w:r>
        <w:rPr/>
        <w:t xml:space="preserve">总之，上述文章在提供了一种新型催化剂用于水处理中H2O2生成的方法方面具有一定的创新性。然而，文章存在一些潜在问题和不足之处，需要更多实验证据和全面考虑才能确保其研究结果的可靠性和可行性。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https://www.fullpicture.app/item/11da1f59bed17b2faeec0730d5b24987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5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ge.202316410" TargetMode="External"/><Relationship Id="rId8" Type="http://schemas.openxmlformats.org/officeDocument/2006/relationships/hyperlink" Target="https://www.fullpicture.app/item/11da1f59bed17b2faeec0730d5b249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2023-12-14T10:18:03+01:00</dcterms:created>
  <dcterms:modified xsi:type="dcterms:W3CDTF">2023-12-14T10:18:03+01:00</dcterms:modified>
</cp:coreProperties>
</file>

<file path=docProps/custom.xml><?xml version="1.0" encoding="utf-8"?>
<Properties xmlns="http://schemas.openxmlformats.org/officeDocument/2006/custom-properties" xmlns:vt="http://schemas.openxmlformats.org/officeDocument/2006/docPropsVTypes"/>
</file>