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Applicant Privacy&lt;br&gt;Statement | Elastic</w:t>
      </w:r>
      <w:br/>
      <w:hyperlink r:id="rId7" w:history="1">
        <w:r>
          <w:rPr>
            <w:color w:val="2980b9"/>
            <w:u w:val="single"/>
          </w:rPr>
          <w:t xml:space="preserve">https://www.elastic.co/legal/applicant-privacy-statement</w:t>
        </w:r>
      </w:hyperlink>
    </w:p>
    <w:p>
      <w:pPr>
        <w:pStyle w:val="Heading1"/>
      </w:pPr>
      <w:bookmarkStart w:id="2" w:name="_Toc2"/>
      <w:r>
        <w:t>Article summary:</w:t>
      </w:r>
      <w:bookmarkEnd w:id="2"/>
    </w:p>
    <w:p>
      <w:pPr>
        <w:jc w:val="both"/>
      </w:pPr>
      <w:r>
        <w:rPr/>
        <w:t xml:space="preserve">1. This Applicant Privacy Statement outlines the privacy practices that apply to Elastic's collection, use and disclosure of information relating to applicants.</w:t>
      </w:r>
    </w:p>
    <w:p>
      <w:pPr>
        <w:jc w:val="both"/>
      </w:pPr>
      <w:r>
        <w:rPr/>
        <w:t xml:space="preserve">2. Elastic collects personal data from applicants, such as educational and employment background, contact information and preferences, job qualifications, work permit or visa information, and jobs or other career opportunities for which they would like to submit an application.</w:t>
      </w:r>
    </w:p>
    <w:p>
      <w:pPr>
        <w:jc w:val="both"/>
      </w:pPr>
      <w:r>
        <w:rPr/>
        <w:t xml:space="preserve">3. Elastic may also collect sensitive personal data from third parties who are lawfully entitled to share the applicant's information with them, such as in connection with a background or pre-employment screening or an employment reference.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privacy practices that apply to Elastic's collection, use and disclosure of information relating to applicants. The article provides clear details on what types of Personal Data is collected from applicants (e.g., educational and employment background, contact information and preferences), as well as how it is used (e.g., assessing qualifications, skills, interests against career opportunities). It also mentions that Elastic may collect sensitive personal data from third parties who are lawfully entitled to share the applicant's information with them (e.g., in connection with a background or pre-employment screening). </w:t>
      </w:r>
    </w:p>
    <w:p>
      <w:pPr>
        <w:jc w:val="both"/>
      </w:pPr>
      <w:r>
        <w:rPr/>
        <w:t xml:space="preserve">The article does not appear to have any biases or one-sided reporting; it presents all relevant facts in a neutral manner without any unsupported claims or missing points of consideration. Furthermore, there is no promotional content present in the article nor does it appear partial towards any particular point of view; instead it provides a comprehensive overview of the privacy practices that apply to Elastic's collection, use and disclosure of information relating to applicants. Additionally, possible risks associated with providing Personal Data are noted throughout the article so readers can make informed decisions about their data sharing choices. Finally, both sides of the issue are presented equally without any unexplored counterarguments or missing evidence for claims made. </w:t>
      </w:r>
    </w:p>
    <w:p>
      <w:pPr>
        <w:jc w:val="both"/>
      </w:pPr>
      <w:r>
        <w:rPr/>
        <w:t xml:space="preserve">In conclusion, this article appears trustworthy and reliable in its presentation of the privacy practices that apply to Elastic's collection, use and disclosure of information relating to applicants.</w:t>
      </w:r>
    </w:p>
    <w:p>
      <w:pPr>
        <w:pStyle w:val="Heading1"/>
      </w:pPr>
      <w:bookmarkStart w:id="5" w:name="_Toc5"/>
      <w:r>
        <w:t>Topics for further research:</w:t>
      </w:r>
      <w:bookmarkEnd w:id="5"/>
    </w:p>
    <w:p>
      <w:pPr>
        <w:spacing w:after="0"/>
        <w:numPr>
          <w:ilvl w:val="0"/>
          <w:numId w:val="2"/>
        </w:numPr>
      </w:pPr>
      <w:r>
        <w:rPr/>
        <w:t xml:space="preserve">Applicant data privacy laws</w:t>
      </w:r>
    </w:p>
    <w:p>
      <w:pPr>
        <w:spacing w:after="0"/>
        <w:numPr>
          <w:ilvl w:val="0"/>
          <w:numId w:val="2"/>
        </w:numPr>
      </w:pPr>
      <w:r>
        <w:rPr/>
        <w:t xml:space="preserve">Applicant data protection regulations</w:t>
      </w:r>
    </w:p>
    <w:p>
      <w:pPr>
        <w:spacing w:after="0"/>
        <w:numPr>
          <w:ilvl w:val="0"/>
          <w:numId w:val="2"/>
        </w:numPr>
      </w:pPr>
      <w:r>
        <w:rPr/>
        <w:t xml:space="preserve">Applicant data security measures</w:t>
      </w:r>
    </w:p>
    <w:p>
      <w:pPr>
        <w:spacing w:after="0"/>
        <w:numPr>
          <w:ilvl w:val="0"/>
          <w:numId w:val="2"/>
        </w:numPr>
      </w:pPr>
      <w:r>
        <w:rPr/>
        <w:t xml:space="preserve">Applicant data sharing policies</w:t>
      </w:r>
    </w:p>
    <w:p>
      <w:pPr>
        <w:spacing w:after="0"/>
        <w:numPr>
          <w:ilvl w:val="0"/>
          <w:numId w:val="2"/>
        </w:numPr>
      </w:pPr>
      <w:r>
        <w:rPr/>
        <w:t xml:space="preserve">Applicant data retention guidelines</w:t>
      </w:r>
    </w:p>
    <w:p>
      <w:pPr>
        <w:numPr>
          <w:ilvl w:val="0"/>
          <w:numId w:val="2"/>
        </w:numPr>
      </w:pPr>
      <w:r>
        <w:rPr/>
        <w:t xml:space="preserve">Applicant data access rights</w:t>
      </w:r>
    </w:p>
    <w:p>
      <w:pPr>
        <w:pStyle w:val="Heading1"/>
      </w:pPr>
      <w:bookmarkStart w:id="6" w:name="_Toc6"/>
      <w:r>
        <w:t>Report location:</w:t>
      </w:r>
      <w:bookmarkEnd w:id="6"/>
    </w:p>
    <w:p>
      <w:hyperlink r:id="rId8" w:history="1">
        <w:r>
          <w:rPr>
            <w:color w:val="2980b9"/>
            <w:u w:val="single"/>
          </w:rPr>
          <w:t xml:space="preserve">https://www.fullpicture.app/item/11dc8549bd5c1b601419080b2306676c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5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stic.co/legal/applicant-privacy-statement" TargetMode="External"/><Relationship Id="rId8" Type="http://schemas.openxmlformats.org/officeDocument/2006/relationships/hyperlink" Target="https://www.fullpicture.app/item/11dc8549bd5c1b601419080b23066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2023-03-06T07:29:16+01:00</dcterms:created>
  <dcterms:modified xsi:type="dcterms:W3CDTF">2023-03-06T07:29:16+01:00</dcterms:modified>
</cp:coreProperties>
</file>

<file path=docProps/custom.xml><?xml version="1.0" encoding="utf-8"?>
<Properties xmlns="http://schemas.openxmlformats.org/officeDocument/2006/custom-properties" xmlns:vt="http://schemas.openxmlformats.org/officeDocument/2006/docPropsVTypes"/>
</file>