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https://www.nstl.gov.cn/paper_detail.html?id=c545cb856e4c87e3fef6010048e1a7b2</w:t>
        </w:r>
      </w:hyperlink>
    </w:p>
    <w:p>
      <w:pPr>
        <w:pStyle w:val="Heading1"/>
      </w:pPr>
      <w:bookmarkStart w:id="2" w:name="_Toc2"/>
      <w:r>
        <w:t>Article summary:</w:t>
      </w:r>
      <w:bookmarkEnd w:id="2"/>
    </w:p>
    <w:p>
      <w:pPr>
        <w:jc w:val="both"/>
      </w:pPr>
      <w:r>
        <w:rPr/>
        <w:t xml:space="preserve">1. Federated learning-based network intrusion detection system (FL-based NIDS) has potential to protect the security of IoT networks.</w:t>
      </w:r>
    </w:p>
    <w:p>
      <w:pPr>
        <w:jc w:val="both"/>
      </w:pPr>
      <w:r>
        <w:rPr/>
        <w:t xml:space="preserve">2. SecFedNIDS is proposed as a secure FL-based NIDS that is robust for poisoning attacks.</w:t>
      </w:r>
    </w:p>
    <w:p>
      <w:pPr>
        <w:jc w:val="both"/>
      </w:pPr>
      <w:r>
        <w:rPr/>
        <w:t xml:space="preserve">3. SecFedNIDS boosts accuracy by up to 48% under the poisoning attacks on UNSW-NB15 dataset and 36% on CICIDS2018 dataset.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Federated Learning-Based Network Intrusion Detection System (FL-based NIDS), which has potential to protect the security of IoT networks, and proposes SecFedNIDS as a secure FL-based NIDS that is robust for poisoning attacks. The article claims that SecFedNIDS boosts accuracy by up to 48% under the poisoning attacks on UNSW-NB15 dataset and 36% on CICIDS2018 dataset, however, there is no evidence provided to support this claim. Additionally, there is no discussion of possible risks associated with using this system or any counterarguments presented in the article. Furthermore, it appears that only one side of the argument is presented in the article, making it potentially biased and incomplete. Therefore, while this article provides an interesting overview of FL-based NIDS and SecFedNIDS, it should be read with caution due to its lack of evidence and potential bias.</w:t>
      </w:r>
    </w:p>
    <w:p>
      <w:pPr>
        <w:pStyle w:val="Heading1"/>
      </w:pPr>
      <w:bookmarkStart w:id="5" w:name="_Toc5"/>
      <w:r>
        <w:t>Topics for further research:</w:t>
      </w:r>
      <w:bookmarkEnd w:id="5"/>
    </w:p>
    <w:p>
      <w:pPr>
        <w:spacing w:after="0"/>
        <w:numPr>
          <w:ilvl w:val="0"/>
          <w:numId w:val="2"/>
        </w:numPr>
      </w:pPr>
      <w:r>
        <w:rPr/>
        <w:t xml:space="preserve">IoT network security risks</w:t>
      </w:r>
    </w:p>
    <w:p>
      <w:pPr>
        <w:spacing w:after="0"/>
        <w:numPr>
          <w:ilvl w:val="0"/>
          <w:numId w:val="2"/>
        </w:numPr>
      </w:pPr>
      <w:r>
        <w:rPr/>
        <w:t xml:space="preserve">Counterarguments to Federated Learning-Based Network Intrusion Detection System</w:t>
      </w:r>
    </w:p>
    <w:p>
      <w:pPr>
        <w:spacing w:after="0"/>
        <w:numPr>
          <w:ilvl w:val="0"/>
          <w:numId w:val="2"/>
        </w:numPr>
      </w:pPr>
      <w:r>
        <w:rPr/>
        <w:t xml:space="preserve">Impact of poisoning attacks on UNSW-NB15 dataset</w:t>
      </w:r>
    </w:p>
    <w:p>
      <w:pPr>
        <w:spacing w:after="0"/>
        <w:numPr>
          <w:ilvl w:val="0"/>
          <w:numId w:val="2"/>
        </w:numPr>
      </w:pPr>
      <w:r>
        <w:rPr/>
        <w:t xml:space="preserve">Impact of poisoning attacks on CICIDS2018 dataset</w:t>
      </w:r>
    </w:p>
    <w:p>
      <w:pPr>
        <w:spacing w:after="0"/>
        <w:numPr>
          <w:ilvl w:val="0"/>
          <w:numId w:val="2"/>
        </w:numPr>
      </w:pPr>
      <w:r>
        <w:rPr/>
        <w:t xml:space="preserve">Advantages and disadvantages of SecFedNIDS</w:t>
      </w:r>
    </w:p>
    <w:p>
      <w:pPr>
        <w:numPr>
          <w:ilvl w:val="0"/>
          <w:numId w:val="2"/>
        </w:numPr>
      </w:pPr>
      <w:r>
        <w:rPr/>
        <w:t xml:space="preserve">Comparison of SecFedNIDS with other FL-based NIDS</w:t>
      </w:r>
    </w:p>
    <w:p>
      <w:pPr>
        <w:pStyle w:val="Heading1"/>
      </w:pPr>
      <w:bookmarkStart w:id="6" w:name="_Toc6"/>
      <w:r>
        <w:t>Report location:</w:t>
      </w:r>
      <w:bookmarkEnd w:id="6"/>
    </w:p>
    <w:p>
      <w:hyperlink r:id="rId8" w:history="1">
        <w:r>
          <w:rPr>
            <w:color w:val="2980b9"/>
            <w:u w:val="single"/>
          </w:rPr>
          <w:t xml:space="preserve">https://www.fullpicture.app/item/11e7ec515dd2484b3c0188cb03b613f3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6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c545cb856e4c87e3fef6010048e1a7b2" TargetMode="External"/><Relationship Id="rId8" Type="http://schemas.openxmlformats.org/officeDocument/2006/relationships/hyperlink" Target="https://www.fullpicture.app/item/11e7ec515dd2484b3c0188cb03b61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2023-02-23T03:50:40+01:00</dcterms:created>
  <dcterms:modified xsi:type="dcterms:W3CDTF">2023-02-23T03:50:40+01:00</dcterms:modified>
</cp:coreProperties>
</file>

<file path=docProps/custom.xml><?xml version="1.0" encoding="utf-8"?>
<Properties xmlns="http://schemas.openxmlformats.org/officeDocument/2006/custom-properties" xmlns:vt="http://schemas.openxmlformats.org/officeDocument/2006/docPropsVTypes"/>
</file>