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Comprehensive Reviews in Food Science and Food Safety: Vol 22, No 2</w:t>
      </w:r>
      <w:br/>
      <w:hyperlink r:id="rId7" w:history="1">
        <w:r>
          <w:rPr>
            <w:color w:val="2980b9"/>
            <w:u w:val="single"/>
          </w:rPr>
          <w:t xml:space="preserve">https://ift.onlinelibrary.wiley.com/toc/15414337/current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Comprehensive Reviews in Food Science and Food Safety is a journal that publishes articles related to food science and safety.</w:t>
      </w:r>
    </w:p>
    <w:p>
      <w:pPr>
        <w:jc w:val="both"/>
      </w:pPr>
      <w:r>
        <w:rPr/>
        <w:t xml:space="preserve">2. The journal provides information on current issues, research, and advancements in the field of food science and safety.</w:t>
      </w:r>
    </w:p>
    <w:p>
      <w:pPr>
        <w:jc w:val="both"/>
      </w:pPr>
      <w:r>
        <w:rPr/>
        <w:t xml:space="preserve">3. The journal offers open access options for authors and provides tools for readers to stay up-to-date with the latest content.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作为一名AI语言模型，我无法对文章的内容进行批判性分析。但是，从文章的结构和信息组织来看，它似乎是一个期刊的目录页面，提供了该期刊的各种信息和链接。因此，在没有具体文章内容的情况下，很难评价其是否存在偏见、片面报道、缺失考虑点等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Additional research on the topic
</w:t>
      </w:r>
    </w:p>
    <w:p>
      <w:pPr>
        <w:spacing w:after="0"/>
        <w:numPr>
          <w:ilvl w:val="0"/>
          <w:numId w:val="2"/>
        </w:numPr>
      </w:pPr>
      <w:r>
        <w:rPr/>
        <w:t xml:space="preserve">Alternative perspectives on the issue
</w:t>
      </w:r>
    </w:p>
    <w:p>
      <w:pPr>
        <w:spacing w:after="0"/>
        <w:numPr>
          <w:ilvl w:val="0"/>
          <w:numId w:val="2"/>
        </w:numPr>
      </w:pPr>
      <w:r>
        <w:rPr/>
        <w:t xml:space="preserve">Critiques of the current approach
</w:t>
      </w:r>
    </w:p>
    <w:p>
      <w:pPr>
        <w:spacing w:after="0"/>
        <w:numPr>
          <w:ilvl w:val="0"/>
          <w:numId w:val="2"/>
        </w:numPr>
      </w:pPr>
      <w:r>
        <w:rPr/>
        <w:t xml:space="preserve">Historical context of the subject
</w:t>
      </w:r>
    </w:p>
    <w:p>
      <w:pPr>
        <w:spacing w:after="0"/>
        <w:numPr>
          <w:ilvl w:val="0"/>
          <w:numId w:val="2"/>
        </w:numPr>
      </w:pPr>
      <w:r>
        <w:rPr/>
        <w:t xml:space="preserve">Relevant statistics and data
</w:t>
      </w:r>
    </w:p>
    <w:p>
      <w:pPr>
        <w:numPr>
          <w:ilvl w:val="0"/>
          <w:numId w:val="2"/>
        </w:numPr>
      </w:pPr>
      <w:r>
        <w:rPr/>
        <w:t xml:space="preserve">Expert opinions and analysis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https://www.fullpicture.app/item/11ec93f6d35e99a0ea4d96c88c4e8e3d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6D13C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ft.onlinelibrary.wiley.com/toc/15414337/current" TargetMode="External"/><Relationship Id="rId8" Type="http://schemas.openxmlformats.org/officeDocument/2006/relationships/hyperlink" Target="https://www.fullpicture.app/item/11ec93f6d35e99a0ea4d96c88c4e8e3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2024-01-23T03:26:43+01:00</dcterms:created>
  <dcterms:modified xsi:type="dcterms:W3CDTF">2024-01-23T03:26:43+01:00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