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Incident Angle Dependence of Sentinel-1 Texture Features for Sea Ice Classification</w:t>
      </w:r>
      <w:br/>
      <w:hyperlink r:id="rId7" w:history="1">
        <w:r>
          <w:rPr>
            <w:color w:val="2980b9"/>
            <w:u w:val="single"/>
          </w:rPr>
          <w:t xml:space="preserve">https://www.mdpi.com/2072-4292/13/4/552</w:t>
        </w:r>
      </w:hyperlink>
    </w:p>
    <w:p>
      <w:pPr>
        <w:pStyle w:val="Heading1"/>
      </w:pPr>
      <w:bookmarkStart w:id="2" w:name="_Toc2"/>
      <w:r>
        <w:t>Article summary:</w:t>
      </w:r>
      <w:bookmarkEnd w:id="2"/>
    </w:p>
    <w:p>
      <w:pPr>
        <w:jc w:val="both"/>
      </w:pPr>
      <w:r>
        <w:rPr/>
        <w:t xml:space="preserve">1. This article investigates the inclusion of Sentinel-1 (S1) texture features into a Bayesian classifier that accounts for linear per-class variation of its features with incident angle (IA).</w:t>
      </w:r>
    </w:p>
    <w:p>
      <w:pPr>
        <w:jc w:val="both"/>
      </w:pPr>
      <w:r>
        <w:rPr/>
        <w:t xml:space="preserve">2. The study uses seven grey level co-occurrence matrix (GLCM) texture features from the HH and the HV backscatter intensity in the linear and logarithmic domain.</w:t>
      </w:r>
    </w:p>
    <w:p>
      <w:pPr>
        <w:jc w:val="both"/>
      </w:pPr>
      <w:r>
        <w:rPr/>
        <w:t xml:space="preserve">3. The results demonstrate improved classification accuracy for the generalized separation of ice and water, as well as the classification of young ice and multi-year ice when using a combination of intensity and texture features.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how to incorporate Sentinel-1 (S1) texture features into a Bayesian classifier that accounts for linear per-class variation of its features with incident angle (IA). The study uses seven grey level co-occurrence matrix (GLCM) texture features from the HH and the HV backscatter intensity in both linear and logarithmic domains, which are then used to classify several test images. The results demonstrate improved classification accuracy for the generalized separation of ice and water, as well as the classification of young ice and multi-year ice when using a combination of intensity and texture features.</w:t>
      </w:r>
    </w:p>
    <w:p>
      <w:pPr>
        <w:jc w:val="both"/>
      </w:pPr>
      <w:r>
        <w:rPr/>
        <w:t xml:space="preserve">The article is generally reliable, providing detailed information on how to incorporate S1 texture features into a Bayesian classifier that accounts for IA effects. It also provides evidence to support its claims by demonstrating improved classification accuracy when using a combination of intensity and texture features. However, there are some potential biases in this article that should be noted. For example, it does not explore any counterarguments or alternative approaches to incorporating S1 texture features into a Bayesian classifier; it only presents one side of the argument without considering other possible solutions or methods. Additionally, while it does provide evidence to support its claims, it does not provide any evidence or data to refute them; thus, it is possible that there may be other factors at play that could affect the results presented in this article. Furthermore, while this article does discuss potential risks associated with incorporating S1 texture features into a Bayesian classifier, it does not provide any concrete strategies or solutions for mitigating these risks; thus, readers should be aware that there may be additional risks involved in implementing such an approach that have not been discussed here.</w:t>
      </w:r>
    </w:p>
    <w:p>
      <w:pPr>
        <w:pStyle w:val="Heading1"/>
      </w:pPr>
      <w:bookmarkStart w:id="5" w:name="_Toc5"/>
      <w:r>
        <w:t>Topics for further research:</w:t>
      </w:r>
      <w:bookmarkEnd w:id="5"/>
    </w:p>
    <w:p>
      <w:pPr>
        <w:spacing w:after="0"/>
        <w:numPr>
          <w:ilvl w:val="0"/>
          <w:numId w:val="2"/>
        </w:numPr>
      </w:pPr>
      <w:r>
        <w:rPr/>
        <w:t xml:space="preserve">Alternative approaches to incorporating S1 texture features</w:t>
      </w:r>
    </w:p>
    <w:p>
      <w:pPr>
        <w:spacing w:after="0"/>
        <w:numPr>
          <w:ilvl w:val="0"/>
          <w:numId w:val="2"/>
        </w:numPr>
      </w:pPr>
      <w:r>
        <w:rPr/>
        <w:t xml:space="preserve">Mitigating risks associated with S1 texture features</w:t>
      </w:r>
    </w:p>
    <w:p>
      <w:pPr>
        <w:spacing w:after="0"/>
        <w:numPr>
          <w:ilvl w:val="0"/>
          <w:numId w:val="2"/>
        </w:numPr>
      </w:pPr>
      <w:r>
        <w:rPr/>
        <w:t xml:space="preserve">Counterarguments to incorporating S1 texture features</w:t>
      </w:r>
    </w:p>
    <w:p>
      <w:pPr>
        <w:spacing w:after="0"/>
        <w:numPr>
          <w:ilvl w:val="0"/>
          <w:numId w:val="2"/>
        </w:numPr>
      </w:pPr>
      <w:r>
        <w:rPr/>
        <w:t xml:space="preserve">Effects of incident angle on texture features</w:t>
      </w:r>
    </w:p>
    <w:p>
      <w:pPr>
        <w:spacing w:after="0"/>
        <w:numPr>
          <w:ilvl w:val="0"/>
          <w:numId w:val="2"/>
        </w:numPr>
      </w:pPr>
      <w:r>
        <w:rPr/>
        <w:t xml:space="preserve">Strategies for improving classification accuracy</w:t>
      </w:r>
    </w:p>
    <w:p>
      <w:pPr>
        <w:numPr>
          <w:ilvl w:val="0"/>
          <w:numId w:val="2"/>
        </w:numPr>
      </w:pPr>
      <w:r>
        <w:rPr/>
        <w:t xml:space="preserve">Data to refute claims of improved classification accuracy</w:t>
      </w:r>
    </w:p>
    <w:p>
      <w:pPr>
        <w:pStyle w:val="Heading1"/>
      </w:pPr>
      <w:bookmarkStart w:id="6" w:name="_Toc6"/>
      <w:r>
        <w:t>Report location:</w:t>
      </w:r>
      <w:bookmarkEnd w:id="6"/>
    </w:p>
    <w:p>
      <w:hyperlink r:id="rId8" w:history="1">
        <w:r>
          <w:rPr>
            <w:color w:val="2980b9"/>
            <w:u w:val="single"/>
          </w:rPr>
          <w:t xml:space="preserve">https://www.fullpicture.app/item/11eca6baa8fa36f4101660a7dbc55d8d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BC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3/4/552" TargetMode="External"/><Relationship Id="rId8" Type="http://schemas.openxmlformats.org/officeDocument/2006/relationships/hyperlink" Target="https://www.fullpicture.app/item/11eca6baa8fa36f4101660a7dbc55d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2023-03-05T17:19:59+01:00</dcterms:created>
  <dcterms:modified xsi:type="dcterms:W3CDTF">2023-03-05T17:19:59+01:00</dcterms:modified>
</cp:coreProperties>
</file>

<file path=docProps/custom.xml><?xml version="1.0" encoding="utf-8"?>
<Properties xmlns="http://schemas.openxmlformats.org/officeDocument/2006/custom-properties" xmlns:vt="http://schemas.openxmlformats.org/officeDocument/2006/docPropsVTypes"/>
</file>