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misconduct and employee mistreatment: Evidence from wage theft | SpringerLink</w:t>
      </w:r>
      <w:br/>
      <w:hyperlink r:id="rId7" w:history="1">
        <w:r>
          <w:rPr>
            <w:color w:val="2980b9"/>
            <w:u w:val="single"/>
          </w:rPr>
          <w:t xml:space="preserve">https://link.springer.com/article/10.1007/s11142-021-09602-y</w:t>
        </w:r>
      </w:hyperlink>
    </w:p>
    <w:p>
      <w:pPr>
        <w:pStyle w:val="Heading1"/>
      </w:pPr>
      <w:bookmarkStart w:id="2" w:name="_Toc2"/>
      <w:r>
        <w:t>Article summary:</w:t>
      </w:r>
      <w:bookmarkEnd w:id="2"/>
    </w:p>
    <w:p>
      <w:pPr>
        <w:jc w:val="both"/>
      </w:pPr>
      <w:r>
        <w:rPr/>
        <w:t xml:space="preserve">1. This paper examines the financial incentives for firms to engage in wage theft, a form of real activities management.</w:t>
      </w:r>
    </w:p>
    <w:p>
      <w:pPr>
        <w:jc w:val="both"/>
      </w:pPr>
      <w:r>
        <w:rPr/>
        <w:t xml:space="preserve">2. Evidence suggests that firms are more likely to engage in wage theft when they have higher incentives to manage earnings and when their managers have higher compensation incentives or face lower personal litigation risk.</w:t>
      </w:r>
    </w:p>
    <w:p>
      <w:pPr>
        <w:jc w:val="both"/>
      </w:pPr>
      <w:r>
        <w:rPr/>
        <w:t xml:space="preserve">3. There is evidence of a substitute relation between wage theft and financial misconduct, suggesting that firms may shift from one form of misconduct to another in response to increased costs or regulatory scrutiny.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“Financial misconduct and employee mistreatment: Evidence from wage theft” by SpringerLink is an informative and well-researched piece on the topic of wage theft and its relation to financial misconduct. The author provides a comprehensive overview of the definition, enforcement, penalties, and consequences of wage theft as well as an analysis of the motivations behind it. The article also presents evidence that suggests a substitute relation between wage theft and financial misconduct, which has not been explored in prior literature. </w:t>
      </w:r>
    </w:p>
    <w:p>
      <w:pPr>
        <w:jc w:val="both"/>
      </w:pPr>
      <w:r>
        <w:rPr/>
        <w:t xml:space="preserve">The article is generally reliable and trustworthy; however, there are some potential biases worth noting. First, the author does not explore any counterarguments or alternative explanations for his findings; this could lead readers to draw conclusions without considering other possible interpretations of the data presented. Second, while the author does provide evidence for his claims regarding the motivations behind wage theft, he does not provide any evidence for his claim that there is a substitute relation between wage theft and financial misconduct; this could lead readers to draw conclusions without considering other possible explanations for this relationship. Finally, while the author does discuss potential risks associated with engaging in wage theft (e.g., litigation risk), he does not discuss any potential risks associated with engaging in financial misconduct; this could lead readers to draw conclusions without considering other possible risks associated with such behavior. </w:t>
      </w:r>
    </w:p>
    <w:p>
      <w:pPr>
        <w:jc w:val="both"/>
      </w:pPr>
      <w:r>
        <w:rPr/>
        <w:t xml:space="preserve">In conclusion, “Financial misconduct and employee mistreatment: Evidence from wage theft” by SpringerLink is an informative and well-researched piece on the topic of wage theft and its relation to financial misconduct. While generally reliable and trustworthy, there are some potential biases worth noting such as lack of exploration into counterarguments or alternative explanations for findings as well as lack of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Wage theft penalties </w:t>
      </w:r>
    </w:p>
    <w:p>
      <w:pPr>
        <w:spacing w:after="0"/>
        <w:numPr>
          <w:ilvl w:val="0"/>
          <w:numId w:val="2"/>
        </w:numPr>
      </w:pPr>
      <w:r>
        <w:rPr/>
        <w:t xml:space="preserve">Financial misconduct risks </w:t>
      </w:r>
    </w:p>
    <w:p>
      <w:pPr>
        <w:spacing w:after="0"/>
        <w:numPr>
          <w:ilvl w:val="0"/>
          <w:numId w:val="2"/>
        </w:numPr>
      </w:pPr>
      <w:r>
        <w:rPr/>
        <w:t xml:space="preserve">Employee mistreatment consequences </w:t>
      </w:r>
    </w:p>
    <w:p>
      <w:pPr>
        <w:spacing w:after="0"/>
        <w:numPr>
          <w:ilvl w:val="0"/>
          <w:numId w:val="2"/>
        </w:numPr>
      </w:pPr>
      <w:r>
        <w:rPr/>
        <w:t xml:space="preserve">Litigation risk associated with wage theft </w:t>
      </w:r>
    </w:p>
    <w:p>
      <w:pPr>
        <w:spacing w:after="0"/>
        <w:numPr>
          <w:ilvl w:val="0"/>
          <w:numId w:val="2"/>
        </w:numPr>
      </w:pPr>
      <w:r>
        <w:rPr/>
        <w:t xml:space="preserve">Alternative explanations for wage theft </w:t>
      </w:r>
    </w:p>
    <w:p>
      <w:pPr>
        <w:numPr>
          <w:ilvl w:val="0"/>
          <w:numId w:val="2"/>
        </w:numPr>
      </w:pPr>
      <w:r>
        <w:rPr/>
        <w:t xml:space="preserve">Counterarguments to wage theft claims</w:t>
      </w:r>
    </w:p>
    <w:p>
      <w:pPr>
        <w:pStyle w:val="Heading1"/>
      </w:pPr>
      <w:bookmarkStart w:id="6" w:name="_Toc6"/>
      <w:r>
        <w:t>Report location:</w:t>
      </w:r>
      <w:bookmarkEnd w:id="6"/>
    </w:p>
    <w:p>
      <w:hyperlink r:id="rId8" w:history="1">
        <w:r>
          <w:rPr>
            <w:color w:val="2980b9"/>
            <w:u w:val="single"/>
          </w:rPr>
          <w:t xml:space="preserve">https://www.fullpicture.app/item/12148f4efc3e41769e5f71f5c90e7c22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7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42-021-09602-y" TargetMode="External"/><Relationship Id="rId8" Type="http://schemas.openxmlformats.org/officeDocument/2006/relationships/hyperlink" Target="https://www.fullpicture.app/item/12148f4efc3e41769e5f71f5c90e7c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2023-02-21T16:18:55+01:00</dcterms:created>
  <dcterms:modified xsi:type="dcterms:W3CDTF">2023-02-21T16:18:55+01:00</dcterms:modified>
</cp:coreProperties>
</file>

<file path=docProps/custom.xml><?xml version="1.0" encoding="utf-8"?>
<Properties xmlns="http://schemas.openxmlformats.org/officeDocument/2006/custom-properties" xmlns:vt="http://schemas.openxmlformats.org/officeDocument/2006/docPropsVTypes"/>
</file>