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Deliberate Engagement of Narcissistic CEOs in Earnings Management | SpringerLink</w:t>
      </w:r>
      <w:br/>
      <w:hyperlink r:id="rId7" w:history="1">
        <w:r>
          <w:rPr>
            <w:color w:val="2980b9"/>
            <w:u w:val="single"/>
          </w:rPr>
          <w:t xml:space="preserve">https://link.springer.com/article/10.1007/s10551-019-04176-x</w:t>
        </w:r>
      </w:hyperlink>
    </w:p>
    <w:p>
      <w:pPr>
        <w:pStyle w:val="Heading1"/>
      </w:pPr>
      <w:bookmarkStart w:id="2" w:name="_Toc2"/>
      <w:r>
        <w:t>Article summary:</w:t>
      </w:r>
      <w:bookmarkEnd w:id="2"/>
    </w:p>
    <w:p>
      <w:pPr>
        <w:jc w:val="both"/>
      </w:pPr>
      <w:r>
        <w:rPr/>
        <w:t xml:space="preserve">1. This study examines the relationship between CEO narcissism and earnings management.</w:t>
      </w:r>
    </w:p>
    <w:p>
      <w:pPr>
        <w:jc w:val="both"/>
      </w:pPr>
      <w:r>
        <w:rPr/>
        <w:t xml:space="preserve">2. The results show evidence of highly narcissistic CEOs engaging in accrual-based earnings management, both to increase and decrease income.</w:t>
      </w:r>
    </w:p>
    <w:p>
      <w:pPr>
        <w:jc w:val="both"/>
      </w:pPr>
      <w:r>
        <w:rPr/>
        <w:t xml:space="preserve">3. The results imply that highly narcissistic CEOs’ accounting choices are driven by self-serving behavior rather than by the intention to provide additional information to the market.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topic, with clear explanations of the concepts discussed and a thorough analysis of the data collected. The authors have also provided evidence for their claims, which adds to the credibility of their findings. However, there are some potential biases in the article that should be noted. For example, the authors do not explore any counterarguments or alternative perspectives on their findings, which could lead to an overly one-sided view of the issue. Additionally, while they discuss potential risks associated with earnings management practices, they do not provide any concrete solutions or recommendations for mitigating these risks. Finally, it is possible that some of the data used in this study may be outdated or incomplete due to changes in accounting standards over time.</w:t>
      </w:r>
    </w:p>
    <w:p>
      <w:pPr>
        <w:pStyle w:val="Heading1"/>
      </w:pPr>
      <w:bookmarkStart w:id="5" w:name="_Toc5"/>
      <w:r>
        <w:t>Topics for further research:</w:t>
      </w:r>
      <w:bookmarkEnd w:id="5"/>
    </w:p>
    <w:p>
      <w:pPr>
        <w:spacing w:after="0"/>
        <w:numPr>
          <w:ilvl w:val="0"/>
          <w:numId w:val="2"/>
        </w:numPr>
      </w:pPr>
      <w:r>
        <w:rPr/>
        <w:t xml:space="preserve">Earnings management risks</w:t>
      </w:r>
    </w:p>
    <w:p>
      <w:pPr>
        <w:spacing w:after="0"/>
        <w:numPr>
          <w:ilvl w:val="0"/>
          <w:numId w:val="2"/>
        </w:numPr>
      </w:pPr>
      <w:r>
        <w:rPr/>
        <w:t xml:space="preserve">Accounting standards changes</w:t>
      </w:r>
    </w:p>
    <w:p>
      <w:pPr>
        <w:spacing w:after="0"/>
        <w:numPr>
          <w:ilvl w:val="0"/>
          <w:numId w:val="2"/>
        </w:numPr>
      </w:pPr>
      <w:r>
        <w:rPr/>
        <w:t xml:space="preserve">Counterarguments to earnings management</w:t>
      </w:r>
    </w:p>
    <w:p>
      <w:pPr>
        <w:spacing w:after="0"/>
        <w:numPr>
          <w:ilvl w:val="0"/>
          <w:numId w:val="2"/>
        </w:numPr>
      </w:pPr>
      <w:r>
        <w:rPr/>
        <w:t xml:space="preserve">Mitigating earnings management risks</w:t>
      </w:r>
    </w:p>
    <w:p>
      <w:pPr>
        <w:spacing w:after="0"/>
        <w:numPr>
          <w:ilvl w:val="0"/>
          <w:numId w:val="2"/>
        </w:numPr>
      </w:pPr>
      <w:r>
        <w:rPr/>
        <w:t xml:space="preserve">Impact of earnings management on financial statements</w:t>
      </w:r>
    </w:p>
    <w:p>
      <w:pPr>
        <w:numPr>
          <w:ilvl w:val="0"/>
          <w:numId w:val="2"/>
        </w:numPr>
      </w:pPr>
      <w:r>
        <w:rPr/>
        <w:t xml:space="preserve">Regulatory approaches to earnings management</w:t>
      </w:r>
    </w:p>
    <w:p>
      <w:pPr>
        <w:pStyle w:val="Heading1"/>
      </w:pPr>
      <w:bookmarkStart w:id="6" w:name="_Toc6"/>
      <w:r>
        <w:t>Report location:</w:t>
      </w:r>
      <w:bookmarkEnd w:id="6"/>
    </w:p>
    <w:p>
      <w:hyperlink r:id="rId8" w:history="1">
        <w:r>
          <w:rPr>
            <w:color w:val="2980b9"/>
            <w:u w:val="single"/>
          </w:rPr>
          <w:t xml:space="preserve">https://www.fullpicture.app/item/123d8250c5ac443040b0f396f90dbe06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14D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551-019-04176-x" TargetMode="External"/><Relationship Id="rId8" Type="http://schemas.openxmlformats.org/officeDocument/2006/relationships/hyperlink" Target="https://www.fullpicture.app/item/123d8250c5ac443040b0f396f90dbe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2023-02-24T16:18:24+01:00</dcterms:created>
  <dcterms:modified xsi:type="dcterms:W3CDTF">2023-02-24T16:18:24+01:00</dcterms:modified>
</cp:coreProperties>
</file>

<file path=docProps/custom.xml><?xml version="1.0" encoding="utf-8"?>
<Properties xmlns="http://schemas.openxmlformats.org/officeDocument/2006/custom-properties" xmlns:vt="http://schemas.openxmlformats.org/officeDocument/2006/docPropsVTypes"/>
</file>