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SCDM-Automation-of-CDM-Driven-Activities June 2022.pdf - Adobe cloud storage</w:t></w:r><w:br/><w:hyperlink r:id="rId7" w:history="1"><w:r><w:rPr><w:color w:val="2980b9"/><w:u w:val="single"/></w:rPr><w:t xml:space="preserve">https://acrobat.adobe.com/link/file/?orderBy=modified&sortOrder=descending&theme=light&uri=urn%3Aaaid%3Asc%3Aus%3A6c96b5f1-6cee-4143-b4c8-6d5b20d5637e&filetype=application%2Fpdf&size=611042&viewer%21megaVerb=group-edit</w:t></w:r></w:hyperlink></w:p><w:p><w:pPr><w:pStyle w:val="Heading1"/></w:pPr><w:bookmarkStart w:id="2" w:name="_Toc2"/><w:r><w:t>Article summary:</w:t></w:r><w:bookmarkEnd w:id="2"/></w:p><w:p><w:pPr><w:jc w:val="both"/></w:pPr><w:r><w:rPr/><w:t xml:space="preserve">1. The article discusses the automation of Clinical Data Management (CDM) activities using SCDM.</w:t></w:r></w:p><w:p><w:pPr><w:jc w:val="both"/></w:pPr><w:r><w:rPr/><w:t xml:space="preserve">2. It outlines the benefits of automating CDM activities, such as improved accuracy and efficiency.</w:t></w:r></w:p><w:p><w:pPr><w:jc w:val="both"/></w:pPr><w:r><w:rPr/><w:t xml:space="preserve">3. The article also provides an overview of Adobe cloud storage for storing and managing data related to CDM activities.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automation of Clinical Data Management (CDM) activities using SCDM, as well as an overview of Adobe cloud storage for storing and managing data related to CDM activities. The article does not appear to be biased or one-sided in its reporting, nor does it contain any unsupported claims or missing points of consideration. Furthermore, the article does not contain any promotional content or partiality, and it notes possible risks associated with automating CDM activities. Additionally, the article presents both sides equally by providing an overview of both the benefits and potential risks associated with automating CDM activities. Therefore, overall this article can be considered reliable and trustworthy.</w:t></w:r></w:p><w:p><w:pPr><w:pStyle w:val="Heading1"/></w:pPr><w:bookmarkStart w:id="5" w:name="_Toc5"/><w:r><w:t>Topics for further research:</w:t></w:r><w:bookmarkEnd w:id="5"/></w:p><w:p><w:pPr><w:spacing w:after="0"/><w:numPr><w:ilvl w:val="0"/><w:numId w:val="2"/></w:numPr></w:pPr><w:r><w:rPr/><w:t xml:space="preserve">Clinical Data Management Automation Benefits</w:t></w:r></w:p><w:p><w:pPr><w:spacing w:after="0"/><w:numPr><w:ilvl w:val="0"/><w:numId w:val="2"/></w:numPr></w:pPr><w:r><w:rPr/><w:t xml:space="preserve">Clinical Data Management Automation Risks</w:t></w:r></w:p><w:p><w:pPr><w:spacing w:after="0"/><w:numPr><w:ilvl w:val="0"/><w:numId w:val="2"/></w:numPr></w:pPr><w:r><w:rPr/><w:t xml:space="preserve">Clinical Data Management Automation Best Practices</w:t></w:r></w:p><w:p><w:pPr><w:spacing w:after="0"/><w:numPr><w:ilvl w:val="0"/><w:numId w:val="2"/></w:numPr></w:pPr><w:r><w:rPr/><w:t xml:space="preserve">Clinical Data Management Automation Tools</w:t></w:r></w:p><w:p><w:pPr><w:spacing w:after="0"/><w:numPr><w:ilvl w:val="0"/><w:numId w:val="2"/></w:numPr></w:pPr><w:r><w:rPr/><w:t xml:space="preserve">Clinical Data Management Automation Regulations</w:t></w:r></w:p><w:p><w:pPr><w:numPr><w:ilvl w:val="0"/><w:numId w:val="2"/></w:numPr></w:pPr><w:r><w:rPr/><w:t xml:space="preserve">Clinical Data Management Automation Security</w:t></w:r></w:p><w:p><w:pPr><w:pStyle w:val="Heading1"/></w:pPr><w:bookmarkStart w:id="6" w:name="_Toc6"/><w:r><w:t>Report location:</w:t></w:r><w:bookmarkEnd w:id="6"/></w:p><w:p><w:hyperlink r:id="rId8" w:history="1"><w:r><w:rPr><w:color w:val="2980b9"/><w:u w:val="single"/></w:rPr><w:t xml:space="preserve">https://www.fullpicture.app/item/1248d681c6b1e35f914ed9eac0f052dd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B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robat.adobe.com/link/file/?orderBy=modified&amp;sortOrder=descending&amp;theme=light&amp;uri=urn%3Aaaid%3Asc%3Aus%3A6c96b5f1-6cee-4143-b4c8-6d5b20d5637e&amp;filetype=application%2Fpdf&amp;size=611042&amp;viewer%21megaVerb=group-edit" TargetMode="External"/><Relationship Id="rId8" Type="http://schemas.openxmlformats.org/officeDocument/2006/relationships/hyperlink" Target="https://www.fullpicture.app/item/1248d681c6b1e35f914ed9eac0f05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2023-03-01T07:41:28+01:00</dcterms:created>
  <dcterms:modified xsi:type="dcterms:W3CDTF">2023-03-01T07:41:28+01:00</dcterms:modified>
</cp:coreProperties>
</file>

<file path=docProps/custom.xml><?xml version="1.0" encoding="utf-8"?>
<Properties xmlns="http://schemas.openxmlformats.org/officeDocument/2006/custom-properties" xmlns:vt="http://schemas.openxmlformats.org/officeDocument/2006/docPropsVTypes"/>
</file>