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Zn anode with flexible β-PVDF coating for aqueous Zn-ion batteries with long cycle life - ScienceDirect</w:t>
      </w:r>
      <w:br/>
      <w:hyperlink r:id="rId7" w:history="1">
        <w:r>
          <w:rPr>
            <w:color w:val="2980b9"/>
            <w:u w:val="single"/>
          </w:rPr>
          <w:t xml:space="preserve">https://www.sciencedirect.com/science/article/pii/S1385894721001832</w:t>
        </w:r>
      </w:hyperlink>
    </w:p>
    <w:p>
      <w:pPr>
        <w:pStyle w:val="Heading1"/>
      </w:pPr>
      <w:bookmarkStart w:id="2" w:name="_Toc2"/>
      <w:r>
        <w:t>Article summary:</w:t>
      </w:r>
      <w:bookmarkEnd w:id="2"/>
    </w:p>
    <w:p>
      <w:pPr>
        <w:jc w:val="both"/>
      </w:pPr>
      <w:r>
        <w:rPr/>
        <w:t xml:space="preserve">1. A β-PVDF coating was developed to protect the Zn anode in aqueous zinc ion batteries (AZIBs).</w:t>
      </w:r>
    </w:p>
    <w:p>
      <w:pPr>
        <w:jc w:val="both"/>
      </w:pPr>
      <w:r>
        <w:rPr/>
        <w:t xml:space="preserve">2. The β-PVDF layer regulated the Zn stripping/plating process and inhibited corrosion.</w:t>
      </w:r>
    </w:p>
    <w:p>
      <w:pPr>
        <w:jc w:val="both"/>
      </w:pPr>
      <w:r>
        <w:rPr/>
        <w:t xml:space="preserve">3. The resulting β-PVDF-coated Zn anode (β-PVDF@Zn) exhibited superior performance compared to that of bare Zn metal and α-PVDF@Zn.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overview of the research conducted on the development of a β-PVDF coating for protecting the Zn anode in aqueous zinc ion batteries (AZIBs). The article is well written and provides evidence for its claims, such as the low overpotential of 40 mV for 2000 h of operation in a symmetric cell test, and ultralong service life with remarkable cyclic stability. Furthermore, it also mentions potential drawbacks associated with AZIBs, such as uncontrolled dendrite growth upon cycling, safety concerns with toxic electrolytes, insufficient Li sources, and production complexity of cells requiring an inert environment. </w:t>
      </w:r>
    </w:p>
    <w:p>
      <w:pPr>
        <w:jc w:val="both"/>
      </w:pPr>
      <w:r>
        <w:rPr/>
        <w:t xml:space="preserve">However, there are some points that could be improved upon in terms of trustworthiness and reliability. For example, while the article does mention potential drawbacks associated with AZIBs, it does not provide any counterarguments or solutions to these issues. Additionally, while the article does mention other post-LIBs such as calcium and magnesium ion batteries as possible alternatives to LIBs, it does not provide any evidence or comparison between these alternatives and LIBs. Furthermore, while the article does mention advanced additives such as SDS, CTAB etc., it does not provide any evidence or comparison between these additives and other electrolyte modifications proposed for AZIBs. Finally, while the article mentions novel electrolytes such as Zinc di[bis(trifluoromethylsulfonyl)imide] (Zn(TFSI)2), and Zinc trifluoromethanesulfonate (Zn(OTf)2), it does not provide any information on their cost or environmental impact which could be important considerations when evaluating their practical applicability. </w:t>
      </w:r>
    </w:p>
    <w:p>
      <w:pPr>
        <w:jc w:val="both"/>
      </w:pPr>
      <w:r>
        <w:rPr/>
        <w:t xml:space="preserve">In conclusion, this article is generally reliable and trustworthy but could benefit from providing more evidence for its claims as well as exploring counterarguments or solutions to potential drawbacks associated with AZIBs.</w:t>
      </w:r>
    </w:p>
    <w:p>
      <w:pPr>
        <w:pStyle w:val="Heading1"/>
      </w:pPr>
      <w:bookmarkStart w:id="5" w:name="_Toc5"/>
      <w:r>
        <w:t>Topics for further research:</w:t>
      </w:r>
      <w:bookmarkEnd w:id="5"/>
    </w:p>
    <w:p>
      <w:pPr>
        <w:spacing w:after="0"/>
        <w:numPr>
          <w:ilvl w:val="0"/>
          <w:numId w:val="2"/>
        </w:numPr>
      </w:pPr>
      <w:r>
        <w:rPr/>
        <w:t xml:space="preserve">Cost of Zinc di[bis(trifluoromethylsulfonyl)imide] (Zn(TFSI)2)</w:t>
      </w:r>
    </w:p>
    <w:p>
      <w:pPr>
        <w:spacing w:after="0"/>
        <w:numPr>
          <w:ilvl w:val="0"/>
          <w:numId w:val="2"/>
        </w:numPr>
      </w:pPr>
      <w:r>
        <w:rPr/>
        <w:t xml:space="preserve">Environmental impact of Zinc trifluoromethanesulfonate (Zn(OTf)2)</w:t>
      </w:r>
    </w:p>
    <w:p>
      <w:pPr>
        <w:spacing w:after="0"/>
        <w:numPr>
          <w:ilvl w:val="0"/>
          <w:numId w:val="2"/>
        </w:numPr>
      </w:pPr>
      <w:r>
        <w:rPr/>
        <w:t xml:space="preserve">Comparison between LIBs and other post-LIBs</w:t>
      </w:r>
    </w:p>
    <w:p>
      <w:pPr>
        <w:spacing w:after="0"/>
        <w:numPr>
          <w:ilvl w:val="0"/>
          <w:numId w:val="2"/>
        </w:numPr>
      </w:pPr>
      <w:r>
        <w:rPr/>
        <w:t xml:space="preserve">Electrolyte modifications for AZIBs</w:t>
      </w:r>
    </w:p>
    <w:p>
      <w:pPr>
        <w:spacing w:after="0"/>
        <w:numPr>
          <w:ilvl w:val="0"/>
          <w:numId w:val="2"/>
        </w:numPr>
      </w:pPr>
      <w:r>
        <w:rPr/>
        <w:t xml:space="preserve">Solutions to uncontrolled dendrite growth in AZIBs</w:t>
      </w:r>
    </w:p>
    <w:p>
      <w:pPr>
        <w:numPr>
          <w:ilvl w:val="0"/>
          <w:numId w:val="2"/>
        </w:numPr>
      </w:pPr>
      <w:r>
        <w:rPr/>
        <w:t xml:space="preserve">Safety concerns with toxic electrolytes in AZIBs</w:t>
      </w:r>
    </w:p>
    <w:p>
      <w:pPr>
        <w:pStyle w:val="Heading1"/>
      </w:pPr>
      <w:bookmarkStart w:id="6" w:name="_Toc6"/>
      <w:r>
        <w:t>Report location:</w:t>
      </w:r>
      <w:bookmarkEnd w:id="6"/>
    </w:p>
    <w:p>
      <w:hyperlink r:id="rId8" w:history="1">
        <w:r>
          <w:rPr>
            <w:color w:val="2980b9"/>
            <w:u w:val="single"/>
          </w:rPr>
          <w:t xml:space="preserve">https://www.fullpicture.app/item/124b8771f0c65eb5fc8f4d727a1d5cf6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0D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01832" TargetMode="External"/><Relationship Id="rId8" Type="http://schemas.openxmlformats.org/officeDocument/2006/relationships/hyperlink" Target="https://www.fullpicture.app/item/124b8771f0c65eb5fc8f4d727a1d5cf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2023-02-22T22:00:16+01:00</dcterms:created>
  <dcterms:modified xsi:type="dcterms:W3CDTF">2023-02-22T22:00:16+01:00</dcterms:modified>
</cp:coreProperties>
</file>

<file path=docProps/custom.xml><?xml version="1.0" encoding="utf-8"?>
<Properties xmlns="http://schemas.openxmlformats.org/officeDocument/2006/custom-properties" xmlns:vt="http://schemas.openxmlformats.org/officeDocument/2006/docPropsVTypes"/>
</file>