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consensus based on leadership in opinion dynamics - ScienceDirect</w:t>
      </w:r>
      <w:br/>
      <w:hyperlink r:id="rId7" w:history="1">
        <w:r>
          <w:rPr>
            <w:color w:val="2980b9"/>
            <w:u w:val="single"/>
          </w:rPr>
          <w:t xml:space="preserve">https://www.sciencedirect.com/science/article/pii/S0020025517305534</w:t>
        </w:r>
      </w:hyperlink>
    </w:p>
    <w:p>
      <w:pPr>
        <w:pStyle w:val="Heading1"/>
      </w:pPr>
      <w:bookmarkStart w:id="2" w:name="_Toc2"/>
      <w:r>
        <w:t>Article summary:</w:t>
      </w:r>
      <w:bookmarkEnd w:id="2"/>
    </w:p>
    <w:p>
      <w:pPr>
        <w:jc w:val="both"/>
      </w:pPr>
      <w:r>
        <w:rPr/>
        <w:t xml:space="preserve">1. This article discusses the management of public opinions by firms or administrations through opinion dynamics models.</w:t>
      </w:r>
    </w:p>
    <w:p>
      <w:pPr>
        <w:jc w:val="both"/>
      </w:pPr>
      <w:r>
        <w:rPr/>
        <w:t xml:space="preserve">2. It proposes a strategy to minimize the process of building consensus in public opinion dynamics, based on the concept of leadership in social networks.</w:t>
      </w:r>
    </w:p>
    <w:p>
      <w:pPr>
        <w:jc w:val="both"/>
      </w:pPr>
      <w:r>
        <w:rPr/>
        <w:t xml:space="preserve">3. It provides a numerical analysis to illustrate the proposed consensus strategy and its application to real world problems such as introducing new products or developing new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well-written and provides an overview of opinion dynamics models and their applications in managing public opinions. The authors provide a clear explanation of the concepts discussed, including graphs, DeGroot model, and consensus condition in a social network. They also present a strategy for minimizing the process of building consensus in public opinion dynamics based on leadership in social networks, which is supported by numerical analysis illustrating its effectiveness.</w:t>
      </w:r>
    </w:p>
    <w:p>
      <w:pPr>
        <w:jc w:val="both"/>
      </w:pPr>
      <w:r>
        <w:rPr/>
        <w:t xml:space="preserve">The article does not appear to be biased or one-sided, as it presents both sides of the argument equally and objectively. The authors provide evidence for their claims and explore counterarguments where appropriate. There is no promotional content or partiality evident in the article, nor are any risks noted that could arise from using this strategy for managing public opinions.</w:t>
      </w:r>
    </w:p>
    <w:p>
      <w:pPr>
        <w:jc w:val="both"/>
      </w:pPr>
      <w:r>
        <w:rPr/>
        <w:t xml:space="preserve">In terms of reliability and trustworthiness, there are some points that could be improved upon. For example, while the authors provide evidence for their claims, they do not always provide sources for this evidence or explore alternative sources that could support their arguments further. Additionally, there are some points that are not explored fully enough such as potential implications of using this strategy for managing public opinions or how it could be applied to different contexts beyond those mentioned in the article.</w:t>
      </w:r>
    </w:p>
    <w:p>
      <w:pPr>
        <w:pStyle w:val="Heading1"/>
      </w:pPr>
      <w:bookmarkStart w:id="5" w:name="_Toc5"/>
      <w:r>
        <w:t>Topics for further research:</w:t>
      </w:r>
      <w:bookmarkEnd w:id="5"/>
    </w:p>
    <w:p>
      <w:pPr>
        <w:spacing w:after="0"/>
        <w:numPr>
          <w:ilvl w:val="0"/>
          <w:numId w:val="2"/>
        </w:numPr>
      </w:pPr>
      <w:r>
        <w:rPr/>
        <w:t xml:space="preserve">Public opinion dynamics implications</w:t>
      </w:r>
    </w:p>
    <w:p>
      <w:pPr>
        <w:spacing w:after="0"/>
        <w:numPr>
          <w:ilvl w:val="0"/>
          <w:numId w:val="2"/>
        </w:numPr>
      </w:pPr>
      <w:r>
        <w:rPr/>
        <w:t xml:space="preserve">Leadership in social networks applications</w:t>
      </w:r>
    </w:p>
    <w:p>
      <w:pPr>
        <w:spacing w:after="0"/>
        <w:numPr>
          <w:ilvl w:val="0"/>
          <w:numId w:val="2"/>
        </w:numPr>
      </w:pPr>
      <w:r>
        <w:rPr/>
        <w:t xml:space="preserve">DeGroot model analysis</w:t>
      </w:r>
    </w:p>
    <w:p>
      <w:pPr>
        <w:spacing w:after="0"/>
        <w:numPr>
          <w:ilvl w:val="0"/>
          <w:numId w:val="2"/>
        </w:numPr>
      </w:pPr>
      <w:r>
        <w:rPr/>
        <w:t xml:space="preserve">Consensus condition in social networks</w:t>
      </w:r>
    </w:p>
    <w:p>
      <w:pPr>
        <w:spacing w:after="0"/>
        <w:numPr>
          <w:ilvl w:val="0"/>
          <w:numId w:val="2"/>
        </w:numPr>
      </w:pPr>
      <w:r>
        <w:rPr/>
        <w:t xml:space="preserve">Strategies for managing public opinions</w:t>
      </w:r>
    </w:p>
    <w:p>
      <w:pPr>
        <w:numPr>
          <w:ilvl w:val="0"/>
          <w:numId w:val="2"/>
        </w:numPr>
      </w:pPr>
      <w:r>
        <w:rPr/>
        <w:t xml:space="preserve">Alternative sources for opinion dynamics models</w:t>
      </w:r>
    </w:p>
    <w:p>
      <w:pPr>
        <w:pStyle w:val="Heading1"/>
      </w:pPr>
      <w:bookmarkStart w:id="6" w:name="_Toc6"/>
      <w:r>
        <w:t>Report location:</w:t>
      </w:r>
      <w:bookmarkEnd w:id="6"/>
    </w:p>
    <w:p>
      <w:hyperlink r:id="rId8" w:history="1">
        <w:r>
          <w:rPr>
            <w:color w:val="2980b9"/>
            <w:u w:val="single"/>
          </w:rPr>
          <w:t xml:space="preserve">https://www.fullpicture.app/item/1292c9cbcee9a80871acc3ea94a050ce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6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17305534" TargetMode="External"/><Relationship Id="rId8" Type="http://schemas.openxmlformats.org/officeDocument/2006/relationships/hyperlink" Target="https://www.fullpicture.app/item/1292c9cbcee9a80871acc3ea94a05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2023-02-27T21:30:31+01:00</dcterms:created>
  <dcterms:modified xsi:type="dcterms:W3CDTF">2023-02-27T21:30:31+01:00</dcterms:modified>
</cp:coreProperties>
</file>

<file path=docProps/custom.xml><?xml version="1.0" encoding="utf-8"?>
<Properties xmlns="http://schemas.openxmlformats.org/officeDocument/2006/custom-properties" xmlns:vt="http://schemas.openxmlformats.org/officeDocument/2006/docPropsVTypes"/>
</file>