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Multiple Structure Reconstruction by Dual Dynamic Crosslinking Strategy Inducing Self‐Reinforcing and Toughening the Polyurethane/Nanocellulose Elastomers - Yang - Advanced Functional Materials - Wiley Online Library</w:t>
      </w:r>
      <w:br/>
      <w:hyperlink r:id="rId7" w:history="1">
        <w:r>
          <w:rPr>
            <w:color w:val="2980b9"/>
            <w:u w:val="single"/>
          </w:rPr>
          <w:t xml:space="preserve">https://onlinelibrary.wiley.com/doi/full/10.1002/adfm.202213294</w:t>
        </w:r>
      </w:hyperlink>
    </w:p>
    <w:p>
      <w:pPr>
        <w:pStyle w:val="Heading1"/>
      </w:pPr>
      <w:bookmarkStart w:id="2" w:name="_Toc2"/>
      <w:r>
        <w:t>Article summary:</w:t>
      </w:r>
      <w:bookmarkEnd w:id="2"/>
    </w:p>
    <w:p>
      <w:pPr>
        <w:jc w:val="both"/>
      </w:pPr>
      <w:r>
        <w:rPr/>
        <w:t xml:space="preserve">1. Elastomers are widely used in daily life and have been gaining attention for their application in tissue engineering and scalable electronics.</w:t>
      </w:r>
    </w:p>
    <w:p>
      <w:pPr>
        <w:jc w:val="both"/>
      </w:pPr>
      <w:r>
        <w:rPr/>
        <w:t xml:space="preserve">2. Current studies have found that self-healing and recyclable polyurethanes can be efficiently prepared by introducing dynamic bonds.</w:t>
      </w:r>
    </w:p>
    <w:p>
      <w:pPr>
        <w:jc w:val="both"/>
      </w:pPr>
      <w:r>
        <w:rPr/>
        <w:t xml:space="preserve">3. This study introduces a novel amorphous and transparent polyurethane elastomer with disulfide bonds, UPy-modified oxidized cellulose nanofibers, and investigates its crosslinking structure, mechanical properties, and reprocessing properties to achieve self-healing, self-reinforcing, and self-toughening effects.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written in a clear and concise manner which makes it easy to understand the main points of the research. The authors provide a comprehensive overview of the current state of research on polyurethane elastomers as well as the strategies used to improve their mechanical performance. They also discuss the potential applications of their proposed material in wearable and flexible electronic devices. The article is well supported by relevant literature citations which adds credibility to the claims made by the authors. </w:t>
      </w:r>
    </w:p>
    <w:p>
      <w:pPr>
        <w:jc w:val="both"/>
      </w:pPr>
      <w:r>
        <w:rPr/>
        <w:t xml:space="preserve">The article does not present any counterarguments or explore any possible risks associated with using this material in practical applications. It also does not mention any potential biases or sources of partiality that could affect the results of the research presented in this article. Furthermore, there is no discussion on how this material could be improved further or what other materials could be used instead of UPy-modified oxidized cellulose nanofibers for better results. </w:t>
      </w:r>
    </w:p>
    <w:p>
      <w:pPr>
        <w:jc w:val="both"/>
      </w:pPr>
      <w:r>
        <w:rPr/>
        <w:t xml:space="preserve">In conclusion, this article provides an informative overview of current research on polyurethane elastomers as well as strategies for improving their mechanical performance through dynamic bonds and nanoreinforcement agents such as UPy-modified oxidized cellulose nanofibers. However, it does not explore any potential risks associated with using this material nor does it present any counterarguments or discuss potential biases that could affect the results presented in this article.</w:t>
      </w:r>
    </w:p>
    <w:p>
      <w:pPr>
        <w:pStyle w:val="Heading1"/>
      </w:pPr>
      <w:bookmarkStart w:id="5" w:name="_Toc5"/>
      <w:r>
        <w:t>Topics for further research:</w:t>
      </w:r>
      <w:bookmarkEnd w:id="5"/>
    </w:p>
    <w:p>
      <w:pPr>
        <w:spacing w:after="0"/>
        <w:numPr>
          <w:ilvl w:val="0"/>
          <w:numId w:val="2"/>
        </w:numPr>
      </w:pPr>
      <w:r>
        <w:rPr/>
        <w:t xml:space="preserve">Potential risks of polyurethane elastomers</w:t>
      </w:r>
    </w:p>
    <w:p>
      <w:pPr>
        <w:spacing w:after="0"/>
        <w:numPr>
          <w:ilvl w:val="0"/>
          <w:numId w:val="2"/>
        </w:numPr>
      </w:pPr>
      <w:r>
        <w:rPr/>
        <w:t xml:space="preserve">Alternative materials for polyurethane elastomers</w:t>
      </w:r>
    </w:p>
    <w:p>
      <w:pPr>
        <w:spacing w:after="0"/>
        <w:numPr>
          <w:ilvl w:val="0"/>
          <w:numId w:val="2"/>
        </w:numPr>
      </w:pPr>
      <w:r>
        <w:rPr/>
        <w:t xml:space="preserve">Bias in research on polyurethane elastomers</w:t>
      </w:r>
    </w:p>
    <w:p>
      <w:pPr>
        <w:spacing w:after="0"/>
        <w:numPr>
          <w:ilvl w:val="0"/>
          <w:numId w:val="2"/>
        </w:numPr>
      </w:pPr>
      <w:r>
        <w:rPr/>
        <w:t xml:space="preserve">Improving mechanical performance of polyurethane elastomers</w:t>
      </w:r>
    </w:p>
    <w:p>
      <w:pPr>
        <w:spacing w:after="0"/>
        <w:numPr>
          <w:ilvl w:val="0"/>
          <w:numId w:val="2"/>
        </w:numPr>
      </w:pPr>
      <w:r>
        <w:rPr/>
        <w:t xml:space="preserve">Wearable and flexible electronic devices</w:t>
      </w:r>
    </w:p>
    <w:p>
      <w:pPr>
        <w:numPr>
          <w:ilvl w:val="0"/>
          <w:numId w:val="2"/>
        </w:numPr>
      </w:pPr>
      <w:r>
        <w:rPr/>
        <w:t xml:space="preserve">UPy-modified oxidized cellulose nanofibers</w:t>
      </w:r>
    </w:p>
    <w:p>
      <w:pPr>
        <w:pStyle w:val="Heading1"/>
      </w:pPr>
      <w:bookmarkStart w:id="6" w:name="_Toc6"/>
      <w:r>
        <w:t>Report location:</w:t>
      </w:r>
      <w:bookmarkEnd w:id="6"/>
    </w:p>
    <w:p>
      <w:hyperlink r:id="rId8" w:history="1">
        <w:r>
          <w:rPr>
            <w:color w:val="2980b9"/>
            <w:u w:val="single"/>
          </w:rPr>
          <w:t xml:space="preserve">https://www.fullpicture.app/item/1295a44d6fc6eb8d07294720b62038b1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9C4BC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full/10.1002/adfm.202213294" TargetMode="External"/><Relationship Id="rId8" Type="http://schemas.openxmlformats.org/officeDocument/2006/relationships/hyperlink" Target="https://www.fullpicture.app/item/1295a44d6fc6eb8d07294720b62038b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2023-02-23T07:02:46+01:00</dcterms:created>
  <dcterms:modified xsi:type="dcterms:W3CDTF">2023-02-23T07:02:46+01:00</dcterms:modified>
</cp:coreProperties>
</file>

<file path=docProps/custom.xml><?xml version="1.0" encoding="utf-8"?>
<Properties xmlns="http://schemas.openxmlformats.org/officeDocument/2006/custom-properties" xmlns:vt="http://schemas.openxmlformats.org/officeDocument/2006/docPropsVTypes"/>
</file>