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assessment of market-based approaches to providing ecosystem services on agricultural lands - ScienceDirect</w:t>
      </w:r>
      <w:br/>
      <w:hyperlink r:id="rId7" w:history="1">
        <w:r>
          <w:rPr>
            <w:color w:val="2980b9"/>
            <w:u w:val="single"/>
          </w:rPr>
          <w:t xml:space="preserve">https://www.sciencedirect.com/science/article/pii/S0921800907004156</w:t>
        </w:r>
      </w:hyperlink>
    </w:p>
    <w:p>
      <w:pPr>
        <w:pStyle w:val="Heading1"/>
      </w:pPr>
      <w:bookmarkStart w:id="2" w:name="_Toc2"/>
      <w:r>
        <w:t>Article summary:</w:t>
      </w:r>
      <w:bookmarkEnd w:id="2"/>
    </w:p>
    <w:p>
      <w:pPr>
        <w:jc w:val="both"/>
      </w:pPr>
      <w:r>
        <w:rPr/>
        <w:t xml:space="preserve">1. Market-based approaches are being advocated as a tool for conserving ecosystem services, but they have so far failed to provide an efficient allocation of many services.</w:t>
      </w:r>
    </w:p>
    <w:p>
      <w:pPr>
        <w:jc w:val="both"/>
      </w:pPr>
      <w:r>
        <w:rPr/>
        <w:t xml:space="preserve">2. Different forms of market-based approaches exist and the characteristics of services determine which approach is best suited.</w:t>
      </w:r>
    </w:p>
    <w:p>
      <w:pPr>
        <w:jc w:val="both"/>
      </w:pPr>
      <w:r>
        <w:rPr/>
        <w:t xml:space="preserve">3. Government involvement is often required to protect the public interest when using market-based approaches for managing ecosystem services on agricultural 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assessment of market-based approaches to providing ecosystem services on agricultural lands” provides a comprehensive overview of the potential of markets to provide adequate incentives for agricultural landowners to produce ecosystem services. The article is well written and provides a clear definition of what constitutes an ecosystem service, as well as an overview of the different types of market-based approaches that exist today. The authors also discuss the challenges and opportunities associated with using these approaches in agricultural landscapes, and provide some insight into why markets have so far failed to provide an efficient allocation of many ecosystem services. </w:t>
      </w:r>
    </w:p>
    <w:p>
      <w:pPr>
        <w:jc w:val="both"/>
      </w:pPr>
      <w:r>
        <w:rPr/>
        <w:t xml:space="preserve">The article does not appear to be biased or one-sided in its reporting, nor does it contain any promotional content or partiality towards any particular approach or viewpoint. All claims made are supported by evidence from relevant sources, such as studies conducted by Balmford et al (2002), Costanza et al (1997), Daily et al (1997), Logue (2006), Ernst (2004), Chichilnisky and Heal (1998) and Losey and Vaughan (2006). The authors also acknowledge that government involvement may be necessary in some cases in order to protect the public interest when using market-based approaches for managing ecosystem services on agricultural lands. </w:t>
      </w:r>
    </w:p>
    <w:p>
      <w:pPr>
        <w:jc w:val="both"/>
      </w:pPr>
      <w:r>
        <w:rPr/>
        <w:t xml:space="preserve">The only potential issue with this article is that it does not explore any counterarguments or present both sides equally when discussing the potential benefits and drawbacks of using market-based approaches for managing ecosystem services on agricultural lands. However, this is understandable given that the purpose of this article was not to debate whether or not these approaches should be used, but rather to assess their potential effectiveness in providing adequate incentives for agricultural landowners to produce these services.</w:t>
      </w:r>
    </w:p>
    <w:p>
      <w:pPr>
        <w:pStyle w:val="Heading1"/>
      </w:pPr>
      <w:bookmarkStart w:id="5" w:name="_Toc5"/>
      <w:r>
        <w:t>Topics for further research:</w:t>
      </w:r>
      <w:bookmarkEnd w:id="5"/>
    </w:p>
    <w:p>
      <w:pPr>
        <w:spacing w:after="0"/>
        <w:numPr>
          <w:ilvl w:val="0"/>
          <w:numId w:val="2"/>
        </w:numPr>
      </w:pPr>
      <w:r>
        <w:rPr/>
        <w:t xml:space="preserve">Ecosystem services and agricultural policy</w:t>
      </w:r>
    </w:p>
    <w:p>
      <w:pPr>
        <w:spacing w:after="0"/>
        <w:numPr>
          <w:ilvl w:val="0"/>
          <w:numId w:val="2"/>
        </w:numPr>
      </w:pPr>
      <w:r>
        <w:rPr/>
        <w:t xml:space="preserve">Government incentives for ecosystem services</w:t>
      </w:r>
    </w:p>
    <w:p>
      <w:pPr>
        <w:spacing w:after="0"/>
        <w:numPr>
          <w:ilvl w:val="0"/>
          <w:numId w:val="2"/>
        </w:numPr>
      </w:pPr>
      <w:r>
        <w:rPr/>
        <w:t xml:space="preserve">Economic valuation of ecosystem services</w:t>
      </w:r>
    </w:p>
    <w:p>
      <w:pPr>
        <w:spacing w:after="0"/>
        <w:numPr>
          <w:ilvl w:val="0"/>
          <w:numId w:val="2"/>
        </w:numPr>
      </w:pPr>
      <w:r>
        <w:rPr/>
        <w:t xml:space="preserve">Social and environmental impacts of market-based approaches</w:t>
      </w:r>
    </w:p>
    <w:p>
      <w:pPr>
        <w:spacing w:after="0"/>
        <w:numPr>
          <w:ilvl w:val="0"/>
          <w:numId w:val="2"/>
        </w:numPr>
      </w:pPr>
      <w:r>
        <w:rPr/>
        <w:t xml:space="preserve">Alternative approaches to providing ecosystem services</w:t>
      </w:r>
    </w:p>
    <w:p>
      <w:pPr>
        <w:numPr>
          <w:ilvl w:val="0"/>
          <w:numId w:val="2"/>
        </w:numPr>
      </w:pPr>
      <w:r>
        <w:rPr/>
        <w:t xml:space="preserve">International perspectives on market-based approaches for ecosystem services</w:t>
      </w:r>
    </w:p>
    <w:p>
      <w:pPr>
        <w:pStyle w:val="Heading1"/>
      </w:pPr>
      <w:bookmarkStart w:id="6" w:name="_Toc6"/>
      <w:r>
        <w:t>Report location:</w:t>
      </w:r>
      <w:bookmarkEnd w:id="6"/>
    </w:p>
    <w:p>
      <w:hyperlink r:id="rId8" w:history="1">
        <w:r>
          <w:rPr>
            <w:color w:val="2980b9"/>
            <w:u w:val="single"/>
          </w:rPr>
          <w:t xml:space="preserve">https://www.fullpicture.app/item/12a07e3adcb1ef3495f5d59628867723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4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07004156" TargetMode="External"/><Relationship Id="rId8" Type="http://schemas.openxmlformats.org/officeDocument/2006/relationships/hyperlink" Target="https://www.fullpicture.app/item/12a07e3adcb1ef3495f5d596288677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2023-02-23T20:18:08+01:00</dcterms:created>
  <dcterms:modified xsi:type="dcterms:W3CDTF">2023-02-23T20:18:08+01:00</dcterms:modified>
</cp:coreProperties>
</file>

<file path=docProps/custom.xml><?xml version="1.0" encoding="utf-8"?>
<Properties xmlns="http://schemas.openxmlformats.org/officeDocument/2006/custom-properties" xmlns:vt="http://schemas.openxmlformats.org/officeDocument/2006/docPropsVTypes"/>
</file>