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Senolytic Cocktail Dasatinib Plus Quercetin Enhances the Antitumor Effect of Senescence-Inducing Radiotherapy in a Preclinical Model of Melanoma - ScienceDirect</w:t>
      </w:r>
      <w:br/>
      <w:hyperlink r:id="rId7" w:history="1">
        <w:r>
          <w:rPr>
            <w:color w:val="2980b9"/>
            <w:u w:val="single"/>
          </w:rPr>
          <w:t xml:space="preserve">https://www.sciencedirect.com/science/article/abs/pii/S0360301621010166</w:t>
        </w:r>
      </w:hyperlink>
    </w:p>
    <w:p>
      <w:pPr>
        <w:pStyle w:val="Heading1"/>
      </w:pPr>
      <w:bookmarkStart w:id="2" w:name="_Toc2"/>
      <w:r>
        <w:t>Article summary:</w:t>
      </w:r>
      <w:bookmarkEnd w:id="2"/>
    </w:p>
    <w:p>
      <w:pPr>
        <w:jc w:val="both"/>
      </w:pPr>
      <w:r>
        <w:rPr/>
        <w:t xml:space="preserve">1. Radiation therapy can cause the accumulation of senescent cells in tumors and surrounding healthy tissue, which can lead to undesired tumor cell proliferation.</w:t>
      </w:r>
    </w:p>
    <w:p>
      <w:pPr>
        <w:jc w:val="both"/>
      </w:pPr>
      <w:r>
        <w:rPr/>
        <w:t xml:space="preserve">2. A preclinical study was conducted to assess the effect of a senolytic cocktail Dasatinib + Quercetin (DQ) and radiation therapy (RT) on tumor cells and senescence in a radio-resistant melanoma model.</w:t>
      </w:r>
    </w:p>
    <w:p>
      <w:pPr>
        <w:jc w:val="both"/>
      </w:pPr>
      <w:r>
        <w:rPr/>
        <w:t xml:space="preserve">3. The combination of RT and DQ enhanced the antitumor effects in a mouse model for melanoma in a time-dependent fashion, suggesting that clearance of RT-induced senescence may be beneficial in improving radio-sensitivity to 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an experimental study conducted on a preclinical model of melanoma. The authors provide detailed information about their methods, results, and conclusions, which are supported by data from experiments conducted both in vitro and in vivo. Furthermore, the authors discuss potential limitations of their study such as the lack of mechanistic understanding behind the observed effects. </w:t>
      </w:r>
    </w:p>
    <w:p>
      <w:pPr>
        <w:jc w:val="both"/>
      </w:pPr>
      <w:r>
        <w:rPr/>
        <w:t xml:space="preserve">However, there are some points that could be improved upon. For example, while the authors discuss potential risks associated with using DQ as a senolytic agent, they do not provide any evidence or data to support this claim. Additionally, while the authors discuss potential implications for clinical studies based on their findings, they do not provide any evidence or data to support this claim either. Finally, while the authors discuss potential counterarguments to their findings, they do not explore these arguments further or provide any evidence or data to refute them. </w:t>
      </w:r>
    </w:p>
    <w:p>
      <w:pPr>
        <w:jc w:val="both"/>
      </w:pPr>
      <w:r>
        <w:rPr/>
        <w:t xml:space="preserve">In conclusion, while this article is generally reliable and trustworthy due to its detailed description of methods used and results obtained from experiments conducted both in vitro and in vivo, there are some points that could be improved upon such as providing more evidence or data to support claims made regarding potential risks associated with using DQ as a senolytic agent and potential implications for clinical studies based on their findings.</w:t>
      </w:r>
    </w:p>
    <w:p>
      <w:pPr>
        <w:pStyle w:val="Heading1"/>
      </w:pPr>
      <w:bookmarkStart w:id="5" w:name="_Toc5"/>
      <w:r>
        <w:t>Topics for further research:</w:t>
      </w:r>
      <w:bookmarkEnd w:id="5"/>
    </w:p>
    <w:p>
      <w:pPr>
        <w:spacing w:after="0"/>
        <w:numPr>
          <w:ilvl w:val="0"/>
          <w:numId w:val="2"/>
        </w:numPr>
      </w:pPr>
      <w:r>
        <w:rPr/>
        <w:t xml:space="preserve">Senolytic agents and cancer</w:t>
      </w:r>
    </w:p>
    <w:p>
      <w:pPr>
        <w:spacing w:after="0"/>
        <w:numPr>
          <w:ilvl w:val="0"/>
          <w:numId w:val="2"/>
        </w:numPr>
      </w:pPr>
      <w:r>
        <w:rPr/>
        <w:t xml:space="preserve">Clinical implications of senolytic agents</w:t>
      </w:r>
    </w:p>
    <w:p>
      <w:pPr>
        <w:spacing w:after="0"/>
        <w:numPr>
          <w:ilvl w:val="0"/>
          <w:numId w:val="2"/>
        </w:numPr>
      </w:pPr>
      <w:r>
        <w:rPr/>
        <w:t xml:space="preserve">DQ as a senolytic agent</w:t>
      </w:r>
    </w:p>
    <w:p>
      <w:pPr>
        <w:spacing w:after="0"/>
        <w:numPr>
          <w:ilvl w:val="0"/>
          <w:numId w:val="2"/>
        </w:numPr>
      </w:pPr>
      <w:r>
        <w:rPr/>
        <w:t xml:space="preserve">Mechanisms of senolytic agents</w:t>
      </w:r>
    </w:p>
    <w:p>
      <w:pPr>
        <w:spacing w:after="0"/>
        <w:numPr>
          <w:ilvl w:val="0"/>
          <w:numId w:val="2"/>
        </w:numPr>
      </w:pPr>
      <w:r>
        <w:rPr/>
        <w:t xml:space="preserve">Risks associated with senolytic agents</w:t>
      </w:r>
    </w:p>
    <w:p>
      <w:pPr>
        <w:numPr>
          <w:ilvl w:val="0"/>
          <w:numId w:val="2"/>
        </w:numPr>
      </w:pPr>
      <w:r>
        <w:rPr/>
        <w:t xml:space="preserve">Counterarguments to senolytic agents</w:t>
      </w:r>
    </w:p>
    <w:p>
      <w:pPr>
        <w:pStyle w:val="Heading1"/>
      </w:pPr>
      <w:bookmarkStart w:id="6" w:name="_Toc6"/>
      <w:r>
        <w:t>Report location:</w:t>
      </w:r>
      <w:bookmarkEnd w:id="6"/>
    </w:p>
    <w:p>
      <w:hyperlink r:id="rId8" w:history="1">
        <w:r>
          <w:rPr>
            <w:color w:val="2980b9"/>
            <w:u w:val="single"/>
          </w:rPr>
          <w:t xml:space="preserve">https://www.fullpicture.app/item/12d2fb4db77bc41ed9d951c23e78080a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2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01621010166" TargetMode="External"/><Relationship Id="rId8" Type="http://schemas.openxmlformats.org/officeDocument/2006/relationships/hyperlink" Target="https://www.fullpicture.app/item/12d2fb4db77bc41ed9d951c23e780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2023-03-04T10:22:54+01:00</dcterms:created>
  <dcterms:modified xsi:type="dcterms:W3CDTF">2023-03-04T10:22:54+01:00</dcterms:modified>
</cp:coreProperties>
</file>

<file path=docProps/custom.xml><?xml version="1.0" encoding="utf-8"?>
<Properties xmlns="http://schemas.openxmlformats.org/officeDocument/2006/custom-properties" xmlns:vt="http://schemas.openxmlformats.org/officeDocument/2006/docPropsVTypes"/>
</file>