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面向联邦学习的投毒与隐私推理攻击及其防御方法研究 - 中国知网</w:t></w:r><w:br/><w:hyperlink r:id="rId7" w:history="1"><w:r><w:rPr><w:color w:val="2980b9"/><w:u w:val="single"/></w:rPr><w:t xml:space="preserve">https://kns.cnki.net/kcms2/article/abstract?v=3uoqIhG8C475KOm_zrgu4lQARvep2SAkueNJRSNVX-zc5TVHKmDNkscuxWkVQ-eVXN4kFithBi0QIugOi9kPo9G-7qikNHHF&uniplatform=NZKPT</w:t></w:r></w:hyperlink></w:p><w:p><w:pPr><w:pStyle w:val="Heading1"/></w:pPr><w:bookmarkStart w:id="2" w:name="_Toc2"/><w:r><w:t>Article summary:</w:t></w:r><w:bookmarkEnd w:id="2"/></w:p><w:p><w:pPr><w:jc w:val="both"/></w:pPr><w:r><w:rPr/><w:t xml:space="preserve">1. This article discusses the security and privacy threats posed by federated learning, such as poisoning attacks and privacy inference attacks.</w:t></w:r></w:p><w:p><w:pPr><w:jc w:val="both"/></w:pPr><w:r><w:rPr/><w:t xml:space="preserve">2. It proposes a new attack detection and defense method for federated learning, which is based on analyzing the parameters of the model to detect malicious behavior.</w:t></w:r></w:p><w:p><w:pPr><w:jc w:val="both"/></w:pPr><w:r><w:rPr/><w:t xml:space="preserve">3. The article also presents a new approach to defending against label flipping attacks by using a fully connected layer mean detection method.</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discussion of security and privacy threats posed by federated learning, as well as its proposed solutions for detecting and defending against these threats. The author provides evidence for their claims in the form of research studies that have been conducted on the topic, as well as experiments that were conducted to test their proposed methods. Furthermore, the author does not appear to be biased towards any particular solution or point of view; instead they present both sides of the argument fairly and objectively. </w:t></w:r></w:p><w:p><w:pPr><w:jc w:val="both"/></w:pPr><w:r><w:rPr/><w:t xml:space="preserve">However, there are some areas where more information could be provided in order to make the article more comprehensive. For example, while the author does discuss potential risks associated with federated learning, they do not provide any concrete examples or case studies that illustrate how these risks can manifest in real-world scenarios. Additionally, while they do discuss potential solutions for mitigating these risks, they do not provide any detailed analysis of how effective these solutions are likely to be in practice.</w:t></w:r></w:p><w:p><w:pPr><w:pStyle w:val="Heading1"/></w:pPr><w:bookmarkStart w:id="5" w:name="_Toc5"/><w:r><w:t>Topics for further research:</w:t></w:r><w:bookmarkEnd w:id="5"/></w:p><w:p><w:pPr><w:spacing w:after="0"/><w:numPr><w:ilvl w:val="0"/><w:numId w:val="2"/></w:numPr></w:pPr><w:r><w:rPr/><w:t xml:space="preserve">Real-world examples of federated learning security threats</w:t></w:r></w:p><w:p><w:pPr><w:spacing w:after="0"/><w:numPr><w:ilvl w:val="0"/><w:numId w:val="2"/></w:numPr></w:pPr><w:r><w:rPr/><w:t xml:space="preserve">Evaluating the effectiveness of federated learning security solutions</w:t></w:r></w:p><w:p><w:pPr><w:spacing w:after="0"/><w:numPr><w:ilvl w:val="0"/><w:numId w:val="2"/></w:numPr></w:pPr><w:r><w:rPr/><w:t xml:space="preserve">Case studies of federated learning privacy breaches</w:t></w:r></w:p><w:p><w:pPr><w:spacing w:after="0"/><w:numPr><w:ilvl w:val="0"/><w:numId w:val="2"/></w:numPr></w:pPr><w:r><w:rPr/><w:t xml:space="preserve">Mitigating federated learning privacy risks</w:t></w:r></w:p><w:p><w:pPr><w:spacing w:after="0"/><w:numPr><w:ilvl w:val="0"/><w:numId w:val="2"/></w:numPr></w:pPr><w:r><w:rPr/><w:t xml:space="preserve">Federated learning security best practices</w:t></w:r></w:p><w:p><w:pPr><w:numPr><w:ilvl w:val="0"/><w:numId w:val="2"/></w:numPr></w:pPr><w:r><w:rPr/><w:t xml:space="preserve">Federated learning security and privacy compliance</w:t></w:r></w:p><w:p><w:pPr><w:pStyle w:val="Heading1"/></w:pPr><w:bookmarkStart w:id="6" w:name="_Toc6"/><w:r><w:t>Report location:</w:t></w:r><w:bookmarkEnd w:id="6"/></w:p><w:p><w:hyperlink r:id="rId8" w:history="1"><w:r><w:rPr><w:color w:val="2980b9"/><w:u w:val="single"/></w:rPr><w:t xml:space="preserve">https://www.fullpicture.app/item/13091fbd31001cd1a736603246438a43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8EE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ueNJRSNVX-zc5TVHKmDNkscuxWkVQ-eVXN4kFithBi0QIugOi9kPo9G-7qikNHHF&amp;uniplatform=NZKPT" TargetMode="External"/><Relationship Id="rId8" Type="http://schemas.openxmlformats.org/officeDocument/2006/relationships/hyperlink" Target="https://www.fullpicture.app/item/13091fbd31001cd1a736603246438a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2023-02-22T22:44:39+01:00</dcterms:created>
  <dcterms:modified xsi:type="dcterms:W3CDTF">2023-02-22T22:44:39+01:00</dcterms:modified>
</cp:coreProperties>
</file>

<file path=docProps/custom.xml><?xml version="1.0" encoding="utf-8"?>
<Properties xmlns="http://schemas.openxmlformats.org/officeDocument/2006/custom-properties" xmlns:vt="http://schemas.openxmlformats.org/officeDocument/2006/docPropsVTypes"/>
</file>