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学术 - 文章摘要器和抽认卡生成器 --- Scholarcy - Article Summarizer and Flashcard Generator</w:t>
      </w:r>
      <w:br/>
      <w:hyperlink r:id="rId7" w:history="1">
        <w:r>
          <w:rPr>
            <w:color w:val="2980b9"/>
            <w:u w:val="single"/>
          </w:rPr>
          <w:t xml:space="preserve">https://summarizer.scholarcy.com/upgrade</w:t>
        </w:r>
      </w:hyperlink>
    </w:p>
    <w:p>
      <w:pPr>
        <w:pStyle w:val="Heading1"/>
      </w:pPr>
      <w:bookmarkStart w:id="2" w:name="_Toc2"/>
      <w:r>
        <w:t>Article summary:</w:t>
      </w:r>
      <w:bookmarkEnd w:id="2"/>
    </w:p>
    <w:p>
      <w:pPr>
        <w:jc w:val="both"/>
      </w:pPr>
      <w:r>
        <w:rPr/>
        <w:t xml:space="preserve">1. Scholarcy是一款文章摘要器和抽认卡生成器，用户可以选择月度或年度订阅计划来使用该工具。</w:t>
      </w:r>
    </w:p>
    <w:p>
      <w:pPr>
        <w:jc w:val="both"/>
      </w:pPr>
      <w:r>
        <w:rPr/>
        <w:t xml:space="preserve">2. 通过Scholarcy，用户可以保存、比较和分析他们的抽认卡，并无限制地使用文章摘要器。</w:t>
      </w:r>
    </w:p>
    <w:p>
      <w:pPr>
        <w:jc w:val="both"/>
      </w:pPr>
      <w:r>
        <w:rPr/>
        <w:t xml:space="preserve">3. 月度订阅费用为9.99美元，年度订阅费用为90美元，年度订阅可以节省25%的费用。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这篇文章是关于Scholarcy的文章摘要器和抽认卡生成器的订阅计划。首先，文章提到前7天是免费试用的，然后介绍了月度订阅和年度订阅两种付费计划。然后列出了每个计划的价格和具体内容，包括在Scholarcy Library中保存、比较和分析文章摘要以及无限制使用文章摘要器。</w:t>
      </w:r>
    </w:p>
    <w:p>
      <w:pPr>
        <w:jc w:val="both"/>
      </w:pPr>
      <w:r>
        <w:rPr/>
        <w:t xml:space="preserve"/>
      </w:r>
    </w:p>
    <w:p>
      <w:pPr>
        <w:jc w:val="both"/>
      </w:pPr>
      <w:r>
        <w:rPr/>
        <w:t xml:space="preserve">然而，在对这篇文章进行批判性分析时，我们可以看到一些潜在的偏见和宣传内容。首先，文章没有提及任何可能存在的缺点或风险，只是强调了其优势和便利性。这可能导致读者对该产品的全面评估受到影响。</w:t>
      </w:r>
    </w:p>
    <w:p>
      <w:pPr>
        <w:jc w:val="both"/>
      </w:pPr>
      <w:r>
        <w:rPr/>
        <w:t xml:space="preserve"/>
      </w:r>
    </w:p>
    <w:p>
      <w:pPr>
        <w:jc w:val="both"/>
      </w:pPr>
      <w:r>
        <w:rPr/>
        <w:t xml:space="preserve">此外，文章没有提供客观的比较信息或其他竞争对手产品的信息，使得读者无法全面了解市场上其他类似产品的情况。这可能导致读者对该产品做出片面的决定。</w:t>
      </w:r>
    </w:p>
    <w:p>
      <w:pPr>
        <w:jc w:val="both"/>
      </w:pPr>
      <w:r>
        <w:rPr/>
        <w:t xml:space="preserve"/>
      </w:r>
    </w:p>
    <w:p>
      <w:pPr>
        <w:jc w:val="both"/>
      </w:pPr>
      <w:r>
        <w:rPr/>
        <w:t xml:space="preserve">另外，虽然文章提到了可以随时取消订阅，但并没有详细说明如何取消订阅或是否有任何额外费用。这可能会给读者带来困扰或不便。</w:t>
      </w:r>
    </w:p>
    <w:p>
      <w:pPr>
        <w:jc w:val="both"/>
      </w:pPr>
      <w:r>
        <w:rPr/>
        <w:t xml:space="preserve"/>
      </w:r>
    </w:p>
    <w:p>
      <w:pPr>
        <w:jc w:val="both"/>
      </w:pPr>
      <w:r>
        <w:rPr/>
        <w:t xml:space="preserve">总体来说，这篇文章在介绍Scholarcy产品时存在一些偏袒和宣传内容，并且缺乏客观性和全面性。为了更好地向读者传达信息，作者可以考虑增加竞争对手产品比较、提及潜在风险、提供更多取消订阅信息等方面的改进。</w:t>
      </w:r>
    </w:p>
    <w:p>
      <w:pPr>
        <w:pStyle w:val="Heading1"/>
      </w:pPr>
      <w:bookmarkStart w:id="5" w:name="_Toc5"/>
      <w:r>
        <w:t>Topics for further research:</w:t>
      </w:r>
      <w:bookmarkEnd w:id="5"/>
    </w:p>
    <w:p>
      <w:pPr>
        <w:spacing w:after="0"/>
        <w:numPr>
          <w:ilvl w:val="0"/>
          <w:numId w:val="2"/>
        </w:numPr>
      </w:pPr>
      <w:r>
        <w:rPr/>
        <w:t xml:space="preserve">Scholarcy产品的优势和劣势
</w:t>
      </w:r>
    </w:p>
    <w:p>
      <w:pPr>
        <w:spacing w:after="0"/>
        <w:numPr>
          <w:ilvl w:val="0"/>
          <w:numId w:val="2"/>
        </w:numPr>
      </w:pPr>
      <w:r>
        <w:rPr/>
        <w:t xml:space="preserve">Scholarcy与竞争对手产品的比较
</w:t>
      </w:r>
    </w:p>
    <w:p>
      <w:pPr>
        <w:spacing w:after="0"/>
        <w:numPr>
          <w:ilvl w:val="0"/>
          <w:numId w:val="2"/>
        </w:numPr>
      </w:pPr>
      <w:r>
        <w:rPr/>
        <w:t xml:space="preserve">取消Scholarcy订阅的步骤和费用
</w:t>
      </w:r>
    </w:p>
    <w:p>
      <w:pPr>
        <w:spacing w:after="0"/>
        <w:numPr>
          <w:ilvl w:val="0"/>
          <w:numId w:val="2"/>
        </w:numPr>
      </w:pPr>
      <w:r>
        <w:rPr/>
        <w:t xml:space="preserve">文章是否存在偏见和宣传内容
</w:t>
      </w:r>
    </w:p>
    <w:p>
      <w:pPr>
        <w:spacing w:after="0"/>
        <w:numPr>
          <w:ilvl w:val="0"/>
          <w:numId w:val="2"/>
        </w:numPr>
      </w:pPr>
      <w:r>
        <w:rPr/>
        <w:t xml:space="preserve">如何全面评估Scholarcy产品
</w:t>
      </w:r>
    </w:p>
    <w:p>
      <w:pPr>
        <w:numPr>
          <w:ilvl w:val="0"/>
          <w:numId w:val="2"/>
        </w:numPr>
      </w:pPr>
      <w:r>
        <w:rPr/>
        <w:t xml:space="preserve">如何提高文章的客观性和全面性</w:t>
      </w:r>
    </w:p>
    <w:p>
      <w:pPr>
        <w:pStyle w:val="Heading1"/>
      </w:pPr>
      <w:bookmarkStart w:id="6" w:name="_Toc6"/>
      <w:r>
        <w:t>Report location:</w:t>
      </w:r>
      <w:bookmarkEnd w:id="6"/>
    </w:p>
    <w:p>
      <w:hyperlink r:id="rId8" w:history="1">
        <w:r>
          <w:rPr>
            <w:color w:val="2980b9"/>
            <w:u w:val="single"/>
          </w:rPr>
          <w:t xml:space="preserve">https://www.fullpicture.app/item/13398d6b06fe72443d3cf04b78d9e823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E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mmarizer.scholarcy.com/upgrade" TargetMode="External"/><Relationship Id="rId8" Type="http://schemas.openxmlformats.org/officeDocument/2006/relationships/hyperlink" Target="https://www.fullpicture.app/item/13398d6b06fe72443d3cf04b78d9e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2024-03-06T17:27:47+01:00</dcterms:created>
  <dcterms:modified xsi:type="dcterms:W3CDTF">2024-03-06T17:27:47+01:00</dcterms:modified>
</cp:coreProperties>
</file>

<file path=docProps/custom.xml><?xml version="1.0" encoding="utf-8"?>
<Properties xmlns="http://schemas.openxmlformats.org/officeDocument/2006/custom-properties" xmlns:vt="http://schemas.openxmlformats.org/officeDocument/2006/docPropsVTypes"/>
</file>