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oxidation of hydrocarbons by diverse heterotrophic and mixotrophic bacteria that inhabit deep-sea hydrothermal ecosystems | The ISME Journal</w:t>
      </w:r>
      <w:br/>
      <w:hyperlink r:id="rId7" w:history="1">
        <w:r>
          <w:rPr>
            <w:color w:val="2980b9"/>
            <w:u w:val="single"/>
          </w:rPr>
          <w:t xml:space="preserve">https://www.nature.com/articles/s41396-020-0662-y</w:t>
        </w:r>
      </w:hyperlink>
    </w:p>
    <w:p>
      <w:pPr>
        <w:pStyle w:val="Heading1"/>
      </w:pPr>
      <w:bookmarkStart w:id="2" w:name="_Toc2"/>
      <w:r>
        <w:t>Article summary:</w:t>
      </w:r>
      <w:bookmarkEnd w:id="2"/>
    </w:p>
    <w:p>
      <w:pPr>
        <w:jc w:val="both"/>
      </w:pPr>
      <w:r>
        <w:rPr/>
        <w:t xml:space="preserve">1. Hydrothermal activity can generate a variety of reduced compounds, including low molecular weight hydrocarbons.</w:t>
      </w:r>
    </w:p>
    <w:p>
      <w:pPr>
        <w:jc w:val="both"/>
      </w:pPr>
      <w:r>
        <w:rPr/>
        <w:t xml:space="preserve">2. Genes involved in anaerobic hydrocarbon degradation have been detected among several phyla in Guaymas Basin sediments.</w:t>
      </w:r>
    </w:p>
    <w:p>
      <w:pPr>
        <w:jc w:val="both"/>
      </w:pPr>
      <w:r>
        <w:rPr/>
        <w:t xml:space="preserve">3. Stable-isotope probing experiments were conducted to examine the diversity of bacteria that may be driven by hydrocarbons in situ.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detailed descriptions of their methods and materials used, which adds to the trustworthiness of the article. Furthermore, they cite relevant sources throughout the text, which further strengthens their claims and arguments. </w:t>
      </w:r>
    </w:p>
    <w:p>
      <w:pPr>
        <w:jc w:val="both"/>
      </w:pPr>
      <w:r>
        <w:rPr/>
        <w:t xml:space="preserve">However, there are some potential biases that should be noted. For instance, the authors focus mainly on deep-sea hydrothermal ecosystems and do not explore other environments where oxidation of hydrocarbons by diverse heterotrophic and mixotrophic bacteria may occur. Additionally, while they discuss various genes involved in anaerobic hydrocarbon degradation, they do not provide any evidence for these claims or explore any counterarguments that may exist. </w:t>
      </w:r>
    </w:p>
    <w:p>
      <w:pPr>
        <w:jc w:val="both"/>
      </w:pPr>
      <w:r>
        <w:rPr/>
        <w:t xml:space="preserve">In conclusion, this article is generally reliable and trustworthy but could benefit from exploring other environments where oxidation of hydrocarbons by diverse heterotrophic and mixotrophic bacteria may occur as well as providing evidence for its claims regarding genes involved in anaerobic hydrocarbon degradation and exploring any counterarguments that may exist.</w:t>
      </w:r>
    </w:p>
    <w:p>
      <w:pPr>
        <w:pStyle w:val="Heading1"/>
      </w:pPr>
      <w:bookmarkStart w:id="5" w:name="_Toc5"/>
      <w:r>
        <w:t>Topics for further research:</w:t>
      </w:r>
      <w:bookmarkEnd w:id="5"/>
    </w:p>
    <w:p>
      <w:pPr>
        <w:spacing w:after="0"/>
        <w:numPr>
          <w:ilvl w:val="0"/>
          <w:numId w:val="2"/>
        </w:numPr>
      </w:pPr>
      <w:r>
        <w:rPr/>
        <w:t xml:space="preserve">Anaerobic hydrocarbon degradation</w:t>
      </w:r>
    </w:p>
    <w:p>
      <w:pPr>
        <w:spacing w:after="0"/>
        <w:numPr>
          <w:ilvl w:val="0"/>
          <w:numId w:val="2"/>
        </w:numPr>
      </w:pPr>
      <w:r>
        <w:rPr/>
        <w:t xml:space="preserve">Oxidation of hydrocarbons by bacteria</w:t>
      </w:r>
    </w:p>
    <w:p>
      <w:pPr>
        <w:spacing w:after="0"/>
        <w:numPr>
          <w:ilvl w:val="0"/>
          <w:numId w:val="2"/>
        </w:numPr>
      </w:pPr>
      <w:r>
        <w:rPr/>
        <w:t xml:space="preserve">Heterotrophic and mixotrophic bacteria</w:t>
      </w:r>
    </w:p>
    <w:p>
      <w:pPr>
        <w:spacing w:after="0"/>
        <w:numPr>
          <w:ilvl w:val="0"/>
          <w:numId w:val="2"/>
        </w:numPr>
      </w:pPr>
      <w:r>
        <w:rPr/>
        <w:t xml:space="preserve">Deep-sea hydrothermal ecosystems</w:t>
      </w:r>
    </w:p>
    <w:p>
      <w:pPr>
        <w:spacing w:after="0"/>
        <w:numPr>
          <w:ilvl w:val="0"/>
          <w:numId w:val="2"/>
        </w:numPr>
      </w:pPr>
      <w:r>
        <w:rPr/>
        <w:t xml:space="preserve">Genes involved in anaerobic hydrocarbon degradation</w:t>
      </w:r>
    </w:p>
    <w:p>
      <w:pPr>
        <w:numPr>
          <w:ilvl w:val="0"/>
          <w:numId w:val="2"/>
        </w:numPr>
      </w:pPr>
      <w:r>
        <w:rPr/>
        <w:t xml:space="preserve">Counterarguments to anaerobic hydrocarbon degradation</w:t>
      </w:r>
    </w:p>
    <w:p>
      <w:pPr>
        <w:pStyle w:val="Heading1"/>
      </w:pPr>
      <w:bookmarkStart w:id="6" w:name="_Toc6"/>
      <w:r>
        <w:t>Report location:</w:t>
      </w:r>
      <w:bookmarkEnd w:id="6"/>
    </w:p>
    <w:p>
      <w:hyperlink r:id="rId8" w:history="1">
        <w:r>
          <w:rPr>
            <w:color w:val="2980b9"/>
            <w:u w:val="single"/>
          </w:rPr>
          <w:t xml:space="preserve">https://www.fullpicture.app/item/1339bd9add0f30f1ee69132a5b2b9581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ED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6-020-0662-y" TargetMode="External"/><Relationship Id="rId8" Type="http://schemas.openxmlformats.org/officeDocument/2006/relationships/hyperlink" Target="https://www.fullpicture.app/item/1339bd9add0f30f1ee69132a5b2b95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2023-02-28T01:02:50+01:00</dcterms:created>
  <dcterms:modified xsi:type="dcterms:W3CDTF">2023-02-28T01:02:50+01:00</dcterms:modified>
</cp:coreProperties>
</file>

<file path=docProps/custom.xml><?xml version="1.0" encoding="utf-8"?>
<Properties xmlns="http://schemas.openxmlformats.org/officeDocument/2006/custom-properties" xmlns:vt="http://schemas.openxmlformats.org/officeDocument/2006/docPropsVTypes"/>
</file>