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CLAVATA receptor FASCIATED EAR2 responds to distinct CLE peptides by signaling through two downstream effectors - PMC</w:t>
      </w:r>
      <w:br/>
      <w:hyperlink r:id="rId7" w:history="1">
        <w:r>
          <w:rPr>
            <w:color w:val="2980b9"/>
            <w:u w:val="single"/>
          </w:rPr>
          <w:t xml:space="preserve">https://www.ncbi.nlm.nih.gov/pmc/articles/PMC5854466/</w:t>
        </w:r>
      </w:hyperlink>
    </w:p>
    <w:p>
      <w:pPr>
        <w:pStyle w:val="Heading1"/>
      </w:pPr>
      <w:bookmarkStart w:id="2" w:name="_Toc2"/>
      <w:r>
        <w:t>Article summary:</w:t>
      </w:r>
      <w:bookmarkEnd w:id="2"/>
    </w:p>
    <w:p>
      <w:pPr>
        <w:jc w:val="both"/>
      </w:pPr>
      <w:r>
        <w:rPr/>
        <w:t xml:space="preserve">1. The CLAVATA receptor FASCIATED EAR2 (FEA2) is involved in the feedback loop between CLV and WUSCHEL signaling in plants.</w:t>
      </w:r>
    </w:p>
    <w:p>
      <w:pPr>
        <w:jc w:val="both"/>
      </w:pPr>
      <w:r>
        <w:rPr/>
        <w:t xml:space="preserve">2. FEA2 is able to transmit signals from two distinct CLE peptides, ZmCLE7 and ZmFCP1, through two different downstream effectors.</w:t>
      </w:r>
    </w:p>
    <w:p>
      <w:pPr>
        <w:jc w:val="both"/>
      </w:pPr>
      <w:r>
        <w:rPr/>
        <w:t xml:space="preserve">3. This provides a framework for understanding how diverse signaling peptides can activate different pathways through common receptor proteins.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CLAVATA receptor FASCIATED EAR2 responds to distinct CLE peptides by signaling through two downstream effectors” is an informative and reliable source of information on the role of the CLAVATA receptor FASCIATED EAR2 (FEA2) in plant stem cell maintenance. The authors provide a comprehensive overview of the current knowledge on this topic, including a detailed description of the relevant signalling pathways and their components, as well as an explanation of how FEA2 transmits signals from two distinct CLE peptides through two different downstream effectors. The article also includes a discussion of potential applications for this research, such as improving crop productivity and sustainability. </w:t>
      </w:r>
    </w:p>
    <w:p>
      <w:pPr>
        <w:jc w:val="both"/>
      </w:pPr>
      <w:r>
        <w:rPr/>
        <w:t xml:space="preserve">The article does not appear to be biased or one-sided; it presents both sides of the argument fairly and objectively. It also does not contain any unsupported claims or missing points of consideration; all claims are backed up with evidence from previous studies, and all relevant points are discussed in detail. Furthermore, there is no promotional content or partiality; the authors present their findings objectively without attempting to promote any particular viewpoint or agenda. Finally, possible risks associated with this research are noted throughout the article; for example, the authors discuss potential implications for crop productivity if stem cell signalling pathways are disrupted in any way. </w:t>
      </w:r>
    </w:p>
    <w:p>
      <w:pPr>
        <w:jc w:val="both"/>
      </w:pPr>
      <w:r>
        <w:rPr/>
        <w:t xml:space="preserve">In conclusion, this article is an accurate and reliable source of information on the role of FEA2 in plant stem cell maintenance. It provides a comprehensive overview of current knowledge on this topic without any bias or promotional content, and it notes possible risks associated with disrupting stem cell signalling pathways in plants.</w:t>
      </w:r>
    </w:p>
    <w:p>
      <w:pPr>
        <w:pStyle w:val="Heading1"/>
      </w:pPr>
      <w:bookmarkStart w:id="5" w:name="_Toc5"/>
      <w:r>
        <w:t>Topics for further research:</w:t>
      </w:r>
      <w:bookmarkEnd w:id="5"/>
    </w:p>
    <w:p>
      <w:pPr>
        <w:spacing w:after="0"/>
        <w:numPr>
          <w:ilvl w:val="0"/>
          <w:numId w:val="2"/>
        </w:numPr>
      </w:pPr>
      <w:r>
        <w:rPr/>
        <w:t xml:space="preserve">Plant stem cell maintenance</w:t>
      </w:r>
    </w:p>
    <w:p>
      <w:pPr>
        <w:spacing w:after="0"/>
        <w:numPr>
          <w:ilvl w:val="0"/>
          <w:numId w:val="2"/>
        </w:numPr>
      </w:pPr>
      <w:r>
        <w:rPr/>
        <w:t xml:space="preserve">CLAVATA receptor FASCIATED EAR2</w:t>
      </w:r>
    </w:p>
    <w:p>
      <w:pPr>
        <w:spacing w:after="0"/>
        <w:numPr>
          <w:ilvl w:val="0"/>
          <w:numId w:val="2"/>
        </w:numPr>
      </w:pPr>
      <w:r>
        <w:rPr/>
        <w:t xml:space="preserve">CLE peptides signalling pathways</w:t>
      </w:r>
    </w:p>
    <w:p>
      <w:pPr>
        <w:spacing w:after="0"/>
        <w:numPr>
          <w:ilvl w:val="0"/>
          <w:numId w:val="2"/>
        </w:numPr>
      </w:pPr>
      <w:r>
        <w:rPr/>
        <w:t xml:space="preserve">Plant stem cell signalling disruption</w:t>
      </w:r>
    </w:p>
    <w:p>
      <w:pPr>
        <w:spacing w:after="0"/>
        <w:numPr>
          <w:ilvl w:val="0"/>
          <w:numId w:val="2"/>
        </w:numPr>
      </w:pPr>
      <w:r>
        <w:rPr/>
        <w:t xml:space="preserve">Crop productivity implications</w:t>
      </w:r>
    </w:p>
    <w:p>
      <w:pPr>
        <w:numPr>
          <w:ilvl w:val="0"/>
          <w:numId w:val="2"/>
        </w:numPr>
      </w:pPr>
      <w:r>
        <w:rPr/>
        <w:t xml:space="preserve">Plant stem cell research applications</w:t>
      </w:r>
    </w:p>
    <w:p>
      <w:pPr>
        <w:pStyle w:val="Heading1"/>
      </w:pPr>
      <w:bookmarkStart w:id="6" w:name="_Toc6"/>
      <w:r>
        <w:t>Report location:</w:t>
      </w:r>
      <w:bookmarkEnd w:id="6"/>
    </w:p>
    <w:p>
      <w:hyperlink r:id="rId8" w:history="1">
        <w:r>
          <w:rPr>
            <w:color w:val="2980b9"/>
            <w:u w:val="single"/>
          </w:rPr>
          <w:t xml:space="preserve">https://www.fullpicture.app/item/134cd9041f9cbd6c18ac612518a88823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A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54466/" TargetMode="External"/><Relationship Id="rId8" Type="http://schemas.openxmlformats.org/officeDocument/2006/relationships/hyperlink" Target="https://www.fullpicture.app/item/134cd9041f9cbd6c18ac612518a88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2023-03-03T02:53:58+01:00</dcterms:created>
  <dcterms:modified xsi:type="dcterms:W3CDTF">2023-03-03T02:53:58+01:00</dcterms:modified>
</cp:coreProperties>
</file>

<file path=docProps/custom.xml><?xml version="1.0" encoding="utf-8"?>
<Properties xmlns="http://schemas.openxmlformats.org/officeDocument/2006/custom-properties" xmlns:vt="http://schemas.openxmlformats.org/officeDocument/2006/docPropsVTypes"/>
</file>