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relationship between physical and mental health: A mediation analysis - PubMed</w:t>
      </w:r>
      <w:br/>
      <w:hyperlink r:id="rId7" w:history="1">
        <w:r>
          <w:rPr>
            <w:color w:val="2980b9"/>
            <w:u w:val="single"/>
          </w:rPr>
          <w:t xml:space="preserve">https://pubmed.ncbi.nlm.nih.gov/29132081/</w:t>
        </w:r>
      </w:hyperlink>
    </w:p>
    <w:p>
      <w:pPr>
        <w:pStyle w:val="Heading1"/>
      </w:pPr>
      <w:bookmarkStart w:id="2" w:name="_Toc2"/>
      <w:r>
        <w:t>Article summary:</w:t>
      </w:r>
      <w:bookmarkEnd w:id="2"/>
    </w:p>
    <w:p>
      <w:pPr>
        <w:jc w:val="both"/>
      </w:pPr>
      <w:r>
        <w:rPr/>
        <w:t xml:space="preserve">1. There is a strong link between mental and physical health, but the pathways from one to the other are not well understood.</w:t>
      </w:r>
    </w:p>
    <w:p>
      <w:pPr>
        <w:jc w:val="both"/>
      </w:pPr>
      <w:r>
        <w:rPr/>
        <w:t xml:space="preserve">2. This study uses data from 10,693 individuals aged 50+ to analyze the direct and indirect effects of past mental health on present physical health and vice versa.</w:t>
      </w:r>
    </w:p>
    <w:p>
      <w:pPr>
        <w:jc w:val="both"/>
      </w:pPr>
      <w:r>
        <w:rPr/>
        <w:t xml:space="preserve">3. The results show that there are significant direct and indirect effects for both forms of health, with physical activity being the largest contributor to the indirect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Relationship Between Physical and Mental Health: A Mediation Analysis” is a reliable source of information about the relationship between physical and mental health in older adults. The authors use data from 10,693 individuals aged 50+ from six waves (2002-2012) of the English Longitudinal Study of Ageing to analyze the direct and indirect effects of past mental health on present physical health and vice versa. The results show that there are significant direct and indirect effects for both forms of health, with physical activity being the largest contributor to the indirect effects. </w:t>
      </w:r>
    </w:p>
    <w:p>
      <w:pPr>
        <w:jc w:val="both"/>
      </w:pPr>
      <w:r>
        <w:rPr/>
        <w:t xml:space="preserve">The article is written in an unbiased manner, presenting both sides equally without any promotional content or partiality. It also notes possible risks associated with its findings, such as potential lifestyle changes that may be necessary for improved mental or physical health outcomes. Furthermore, it provides evidence for its claims by citing relevant studies in its references section. </w:t>
      </w:r>
    </w:p>
    <w:p>
      <w:pPr>
        <w:jc w:val="both"/>
      </w:pPr>
      <w:r>
        <w:rPr/>
        <w:t xml:space="preserve">However, there are some points that could have been explored further in order to make this article more comprehensive. For example, while it mentions lifestyle choices as a factor influencing mental and physical health outcomes, it does not provide any specific details about which lifestyle choices may be beneficial or detrimental for either form of health. Additionally, while it mentions social capital as another factor influencing these outcomes, it does not provide any evidence or examples to support this claim. Finally, while it discusses gender differences in terms of indirect effects on mental and physical health outcomes, it does not explore any other potential demographic differences that may influence these outcomes (e.g., race/ethnicity). </w:t>
      </w:r>
    </w:p>
    <w:p>
      <w:pPr>
        <w:jc w:val="both"/>
      </w:pPr>
      <w:r>
        <w:rPr/>
        <w:t xml:space="preserve">In conclusion, this article provides a reliable overview of the relationship between physical and mental health in older adults; however, further research is needed to explore potential demographic differences in terms of their influence on these outcomes as well as specific lifestyle choices that may be beneficial or detrimental for either form of health.</w:t>
      </w:r>
    </w:p>
    <w:p>
      <w:pPr>
        <w:pStyle w:val="Heading1"/>
      </w:pPr>
      <w:bookmarkStart w:id="5" w:name="_Toc5"/>
      <w:r>
        <w:t>Topics for further research:</w:t>
      </w:r>
      <w:bookmarkEnd w:id="5"/>
    </w:p>
    <w:p>
      <w:pPr>
        <w:spacing w:after="0"/>
        <w:numPr>
          <w:ilvl w:val="0"/>
          <w:numId w:val="2"/>
        </w:numPr>
      </w:pPr>
      <w:r>
        <w:rPr/>
        <w:t xml:space="preserve">Mental health outcomes in older adults</w:t>
      </w:r>
    </w:p>
    <w:p>
      <w:pPr>
        <w:spacing w:after="0"/>
        <w:numPr>
          <w:ilvl w:val="0"/>
          <w:numId w:val="2"/>
        </w:numPr>
      </w:pPr>
      <w:r>
        <w:rPr/>
        <w:t xml:space="preserve">Physical health outcomes in older adults</w:t>
      </w:r>
    </w:p>
    <w:p>
      <w:pPr>
        <w:spacing w:after="0"/>
        <w:numPr>
          <w:ilvl w:val="0"/>
          <w:numId w:val="2"/>
        </w:numPr>
      </w:pPr>
      <w:r>
        <w:rPr/>
        <w:t xml:space="preserve">Lifestyle choices for improved mental health</w:t>
      </w:r>
    </w:p>
    <w:p>
      <w:pPr>
        <w:spacing w:after="0"/>
        <w:numPr>
          <w:ilvl w:val="0"/>
          <w:numId w:val="2"/>
        </w:numPr>
      </w:pPr>
      <w:r>
        <w:rPr/>
        <w:t xml:space="preserve">Lifestyle choices for improved physical health</w:t>
      </w:r>
    </w:p>
    <w:p>
      <w:pPr>
        <w:spacing w:after="0"/>
        <w:numPr>
          <w:ilvl w:val="0"/>
          <w:numId w:val="2"/>
        </w:numPr>
      </w:pPr>
      <w:r>
        <w:rPr/>
        <w:t xml:space="preserve">Social capital and mental health outcomes</w:t>
      </w:r>
    </w:p>
    <w:p>
      <w:pPr>
        <w:numPr>
          <w:ilvl w:val="0"/>
          <w:numId w:val="2"/>
        </w:numPr>
      </w:pPr>
      <w:r>
        <w:rPr/>
        <w:t xml:space="preserve">Demographic differences and mental health outcomes</w:t>
      </w:r>
    </w:p>
    <w:p>
      <w:pPr>
        <w:pStyle w:val="Heading1"/>
      </w:pPr>
      <w:bookmarkStart w:id="6" w:name="_Toc6"/>
      <w:r>
        <w:t>Report location:</w:t>
      </w:r>
      <w:bookmarkEnd w:id="6"/>
    </w:p>
    <w:p>
      <w:hyperlink r:id="rId8" w:history="1">
        <w:r>
          <w:rPr>
            <w:color w:val="2980b9"/>
            <w:u w:val="single"/>
          </w:rPr>
          <w:t xml:space="preserve">https://www.fullpicture.app/item/13578fdb86fc2fc0df551c1ed741fb88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16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132081/" TargetMode="External"/><Relationship Id="rId8" Type="http://schemas.openxmlformats.org/officeDocument/2006/relationships/hyperlink" Target="https://www.fullpicture.app/item/13578fdb86fc2fc0df551c1ed741fb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2023-02-27T02:52:55+01:00</dcterms:created>
  <dcterms:modified xsi:type="dcterms:W3CDTF">2023-02-27T02:52:55+01:00</dcterms:modified>
</cp:coreProperties>
</file>

<file path=docProps/custom.xml><?xml version="1.0" encoding="utf-8"?>
<Properties xmlns="http://schemas.openxmlformats.org/officeDocument/2006/custom-properties" xmlns:vt="http://schemas.openxmlformats.org/officeDocument/2006/docPropsVTypes"/>
</file>