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Criar Campanhas B2B de Sucesso: Estratégias, Ferramentas e KPIs - Canal Growth Marketing</w:t>
      </w:r>
      <w:br/>
      <w:hyperlink r:id="rId7" w:history="1">
        <w:r>
          <w:rPr>
            <w:color w:val="2980b9"/>
            <w:u w:val="single"/>
          </w:rPr>
          <w:t xml:space="preserve">https://canalgrowthmarketing.com.br/blog/estrategias/como-criar-campanhas-de-marketing-b2b-de-sucesso/</w:t>
        </w:r>
      </w:hyperlink>
    </w:p>
    <w:p>
      <w:pPr>
        <w:pStyle w:val="Heading1"/>
      </w:pPr>
      <w:bookmarkStart w:id="2" w:name="_Toc2"/>
      <w:r>
        <w:t>Article summary:</w:t>
      </w:r>
      <w:bookmarkEnd w:id="2"/>
    </w:p>
    <w:p>
      <w:pPr>
        <w:jc w:val="both"/>
      </w:pPr>
      <w:r>
        <w:rPr/>
        <w:t xml:space="preserve">1. Neste artigo, mostraremos como criar campanhas de marketing B2B de sucesso, incluindo as principais estratégias e ferramentas para planejar campanhas eficazes. </w:t>
      </w:r>
    </w:p>
    <w:p>
      <w:pPr>
        <w:jc w:val="both"/>
      </w:pPr>
      <w:r>
        <w:rPr/>
        <w:t xml:space="preserve">2. Um planejamento eficaz é essencial para campanhas de marketing B2B de sucesso, pois define metas claras, identifica as melhores estratégias e táticas para atingir essas metas e determina um tempo para cada etapa da campanha. </w:t>
      </w:r>
    </w:p>
    <w:p>
      <w:pPr>
        <w:jc w:val="both"/>
      </w:pPr>
      <w:r>
        <w:rPr/>
        <w:t xml:space="preserve">3. É importante descobrir quem são os clientes-alvo e quais são suas necessidades, além de investir em publicidade direcionada a esse público nas redes sociais e no Google.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artigo fornece informações úteis sobre como criar campanhas de marketing B2B de sucesso. O autor explica as principais estratégias e ferramentas necessárias para planejar campanhas bem-sucedidas, assim como o processo de definição do público-alvo certo. Além disso, o autor discute a importância do planejamento eficaz dessas campanhas, bem como a análise dos dados para otimizar mensagens de marketing. </w:t>
      </w:r>
    </w:p>
    <w:p>
      <w:pPr>
        <w:jc w:val="both"/>
      </w:pPr>
      <w:r>
        <w:rPr/>
        <w:t xml:space="preserve">No entanto, não há evidências que apoiem as reivindicações feitas pelo autor sobre os resultados dessas campanhas. Além disso, não há discussão sobre possíveis riscos associados às estratégias mencionadas no artigo. Por fim, o artigo não aborda outras formas possíveis de promover uma campanha B2B bem-sucedida que não sejam mencionadas pelo autor.</w:t>
      </w:r>
    </w:p>
    <w:p>
      <w:pPr>
        <w:pStyle w:val="Heading1"/>
      </w:pPr>
      <w:bookmarkStart w:id="5" w:name="_Toc5"/>
      <w:r>
        <w:t>Topics for further research:</w:t>
      </w:r>
      <w:bookmarkEnd w:id="5"/>
    </w:p>
    <w:p>
      <w:pPr>
        <w:spacing w:after="0"/>
        <w:numPr>
          <w:ilvl w:val="0"/>
          <w:numId w:val="2"/>
        </w:numPr>
      </w:pPr>
      <w:r>
        <w:rPr/>
        <w:t xml:space="preserve">Riscos associados às campanhas de marketing B2B</w:t>
      </w:r>
    </w:p>
    <w:p>
      <w:pPr>
        <w:spacing w:after="0"/>
        <w:numPr>
          <w:ilvl w:val="0"/>
          <w:numId w:val="2"/>
        </w:numPr>
      </w:pPr>
      <w:r>
        <w:rPr/>
        <w:t xml:space="preserve">Outras estratégias de marketing B2B</w:t>
      </w:r>
    </w:p>
    <w:p>
      <w:pPr>
        <w:spacing w:after="0"/>
        <w:numPr>
          <w:ilvl w:val="0"/>
          <w:numId w:val="2"/>
        </w:numPr>
      </w:pPr>
      <w:r>
        <w:rPr/>
        <w:t xml:space="preserve">Análise de dados para otimizar campanhas B2B</w:t>
      </w:r>
    </w:p>
    <w:p>
      <w:pPr>
        <w:spacing w:after="0"/>
        <w:numPr>
          <w:ilvl w:val="0"/>
          <w:numId w:val="2"/>
        </w:numPr>
      </w:pPr>
      <w:r>
        <w:rPr/>
        <w:t xml:space="preserve">Planejamento eficaz de campanhas B2B</w:t>
      </w:r>
    </w:p>
    <w:p>
      <w:pPr>
        <w:spacing w:after="0"/>
        <w:numPr>
          <w:ilvl w:val="0"/>
          <w:numId w:val="2"/>
        </w:numPr>
      </w:pPr>
      <w:r>
        <w:rPr/>
        <w:t xml:space="preserve">Resultados de campanhas de marketing B2B</w:t>
      </w:r>
    </w:p>
    <w:p>
      <w:pPr>
        <w:numPr>
          <w:ilvl w:val="0"/>
          <w:numId w:val="2"/>
        </w:numPr>
      </w:pPr>
      <w:r>
        <w:rPr/>
        <w:t xml:space="preserve">Definição do público-alvo para campanhas B2B</w:t>
      </w:r>
    </w:p>
    <w:p>
      <w:pPr>
        <w:pStyle w:val="Heading1"/>
      </w:pPr>
      <w:bookmarkStart w:id="6" w:name="_Toc6"/>
      <w:r>
        <w:t>Report location:</w:t>
      </w:r>
      <w:bookmarkEnd w:id="6"/>
    </w:p>
    <w:p>
      <w:hyperlink r:id="rId8" w:history="1">
        <w:r>
          <w:rPr>
            <w:color w:val="2980b9"/>
            <w:u w:val="single"/>
          </w:rPr>
          <w:t xml:space="preserve">https://www.fullpicture.app/item/135fb8bb4302ab16a8c518af5f57e52e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F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algrowthmarketing.com.br/blog/estrategias/como-criar-campanhas-de-marketing-b2b-de-sucesso/" TargetMode="External"/><Relationship Id="rId8" Type="http://schemas.openxmlformats.org/officeDocument/2006/relationships/hyperlink" Target="https://www.fullpicture.app/item/135fb8bb4302ab16a8c518af5f57e5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2023-02-21T12:28:33+01:00</dcterms:created>
  <dcterms:modified xsi:type="dcterms:W3CDTF">2023-02-21T12:28:33+01:00</dcterms:modified>
</cp:coreProperties>
</file>

<file path=docProps/custom.xml><?xml version="1.0" encoding="utf-8"?>
<Properties xmlns="http://schemas.openxmlformats.org/officeDocument/2006/custom-properties" xmlns:vt="http://schemas.openxmlformats.org/officeDocument/2006/docPropsVTypes"/>
</file>