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method for registration of 3-D shapes | IEEE Journals &amp; Magazine | IEEE Xplore</w:t>
      </w:r>
      <w:br/>
      <w:hyperlink r:id="rId7" w:history="1">
        <w:r>
          <w:rPr>
            <w:color w:val="2980b9"/>
            <w:u w:val="single"/>
          </w:rPr>
          <w:t xml:space="preserve">https://ieeexplore.ieee.org/document/121791</w:t>
        </w:r>
      </w:hyperlink>
    </w:p>
    <w:p>
      <w:pPr>
        <w:pStyle w:val="Heading1"/>
      </w:pPr>
      <w:bookmarkStart w:id="2" w:name="_Toc2"/>
      <w:r>
        <w:t>Article summary:</w:t>
      </w:r>
      <w:bookmarkEnd w:id="2"/>
    </w:p>
    <w:p>
      <w:pPr>
        <w:jc w:val="both"/>
      </w:pPr>
      <w:r>
        <w:rPr/>
        <w:t xml:space="preserve">1. The authors present a general-purpose, representation-independent method for the accurate and computationally efficient registration of 3-D shapes.</w:t>
      </w:r>
    </w:p>
    <w:p>
      <w:pPr>
        <w:jc w:val="both"/>
      </w:pPr>
      <w:r>
        <w:rPr/>
        <w:t xml:space="preserve">2. The method handles the full six degrees of freedom and is based on the iterative closest point (ICP) algorithm.</w:t>
      </w:r>
    </w:p>
    <w:p>
      <w:pPr>
        <w:jc w:val="both"/>
      </w:pPr>
      <w:r>
        <w:rPr/>
        <w:t xml:space="preserve">3. One important application of this method is to register sensed data from unfixtured rigid objects with an ideal geometric model, prior to shape inspection.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general-purpose, representation-independent method for the accurate and computationally efficient registration of 3-D shapes including free-form curves and surfaces. The authors provide experimental results that show the capabilities of the registration algorithm on point sets, curves, and surfaces. However, there are some potential biases in the article that should be noted. For example, there is no discussion of possible risks associated with using this method or any potential drawbacks or limitations that could arise from its use. Additionally, there is no mention of any alternative methods or approaches that could be used instead of this one. Furthermore, there is no discussion of how this method compares to other existing methods in terms of accuracy or efficiency. Finally, it would have been beneficial if the authors had provided more detailed information about their experimental results so that readers could better understand how well this method works in practice.</w:t>
      </w:r>
    </w:p>
    <w:p>
      <w:pPr>
        <w:pStyle w:val="Heading1"/>
      </w:pPr>
      <w:bookmarkStart w:id="5" w:name="_Toc5"/>
      <w:r>
        <w:t>Topics for further research:</w:t>
      </w:r>
      <w:bookmarkEnd w:id="5"/>
    </w:p>
    <w:p>
      <w:pPr>
        <w:spacing w:after="0"/>
        <w:numPr>
          <w:ilvl w:val="0"/>
          <w:numId w:val="2"/>
        </w:numPr>
      </w:pPr>
      <w:r>
        <w:rPr/>
        <w:t xml:space="preserve">3D shape registration risks</w:t>
      </w:r>
    </w:p>
    <w:p>
      <w:pPr>
        <w:spacing w:after="0"/>
        <w:numPr>
          <w:ilvl w:val="0"/>
          <w:numId w:val="2"/>
        </w:numPr>
      </w:pPr>
      <w:r>
        <w:rPr/>
        <w:t xml:space="preserve">Alternative 3D shape registration methods</w:t>
      </w:r>
    </w:p>
    <w:p>
      <w:pPr>
        <w:spacing w:after="0"/>
        <w:numPr>
          <w:ilvl w:val="0"/>
          <w:numId w:val="2"/>
        </w:numPr>
      </w:pPr>
      <w:r>
        <w:rPr/>
        <w:t xml:space="preserve">Comparison of 3D shape registration methods</w:t>
      </w:r>
    </w:p>
    <w:p>
      <w:pPr>
        <w:spacing w:after="0"/>
        <w:numPr>
          <w:ilvl w:val="0"/>
          <w:numId w:val="2"/>
        </w:numPr>
      </w:pPr>
      <w:r>
        <w:rPr/>
        <w:t xml:space="preserve">Experimental results of 3D shape registration</w:t>
      </w:r>
    </w:p>
    <w:p>
      <w:pPr>
        <w:spacing w:after="0"/>
        <w:numPr>
          <w:ilvl w:val="0"/>
          <w:numId w:val="2"/>
        </w:numPr>
      </w:pPr>
      <w:r>
        <w:rPr/>
        <w:t xml:space="preserve">Limitations of 3D shape registration</w:t>
      </w:r>
    </w:p>
    <w:p>
      <w:pPr>
        <w:numPr>
          <w:ilvl w:val="0"/>
          <w:numId w:val="2"/>
        </w:numPr>
      </w:pPr>
      <w:r>
        <w:rPr/>
        <w:t xml:space="preserve">Drawbacks of 3D shape registration</w:t>
      </w:r>
    </w:p>
    <w:p>
      <w:pPr>
        <w:pStyle w:val="Heading1"/>
      </w:pPr>
      <w:bookmarkStart w:id="6" w:name="_Toc6"/>
      <w:r>
        <w:t>Report location:</w:t>
      </w:r>
      <w:bookmarkEnd w:id="6"/>
    </w:p>
    <w:p>
      <w:hyperlink r:id="rId8" w:history="1">
        <w:r>
          <w:rPr>
            <w:color w:val="2980b9"/>
            <w:u w:val="single"/>
          </w:rPr>
          <w:t xml:space="preserve">https://www.fullpicture.app/item/1367acbe8cf10bd2fc8403434d9b0771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D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21791" TargetMode="External"/><Relationship Id="rId8" Type="http://schemas.openxmlformats.org/officeDocument/2006/relationships/hyperlink" Target="https://www.fullpicture.app/item/1367acbe8cf10bd2fc8403434d9b07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2023-02-19T14:03:51+01:00</dcterms:created>
  <dcterms:modified xsi:type="dcterms:W3CDTF">2023-02-19T14:03:51+01:00</dcterms:modified>
</cp:coreProperties>
</file>

<file path=docProps/custom.xml><?xml version="1.0" encoding="utf-8"?>
<Properties xmlns="http://schemas.openxmlformats.org/officeDocument/2006/custom-properties" xmlns:vt="http://schemas.openxmlformats.org/officeDocument/2006/docPropsVTypes"/>
</file>