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Explainer: What caused Silicon Valley Bank's failure? | Reuters</w:t>
      </w:r>
      <w:br/>
      <w:hyperlink r:id="rId7" w:history="1">
        <w:r>
          <w:rPr>
            <w:color w:val="2980b9"/>
            <w:u w:val="single"/>
          </w:rPr>
          <w:t xml:space="preserve">https://www.reuters.com/business/finance/what-caused-silicon-valley-banks-failure-2023-03-10/</w:t>
        </w:r>
      </w:hyperlink>
    </w:p>
    <w:p>
      <w:pPr>
        <w:pStyle w:val="Heading1"/>
      </w:pPr>
      <w:bookmarkStart w:id="2" w:name="_Toc2"/>
      <w:r>
        <w:t>Article summary:</w:t>
      </w:r>
      <w:bookmarkEnd w:id="2"/>
    </w:p>
    <w:p>
      <w:pPr>
        <w:jc w:val="both"/>
      </w:pPr>
      <w:r>
        <w:rPr/>
        <w:t xml:space="preserve">1. Silicon Valley Bank's failure can be traced back to the Federal Reserve raising interest rates, which made investors more risk-averse and caused some of the bank's clients to face a cash crunch.</w:t>
      </w:r>
    </w:p>
    <w:p>
      <w:pPr>
        <w:jc w:val="both"/>
      </w:pPr>
      <w:r>
        <w:rPr/>
        <w:t xml:space="preserve">2. To fund redemptions, Silicon Valley Bank sold a $21 billion bond portfolio at a loss, resulting in a $1.8 billion loss that needed to be filled through a capital raise.</w:t>
      </w:r>
    </w:p>
    <w:p>
      <w:pPr>
        <w:jc w:val="both"/>
      </w:pPr>
      <w:r>
        <w:rPr/>
        <w:t xml:space="preserve">3. Despite announcing plans to sell $2.25 billion in common equity and preferred convertible stock, some clients pulled their money from the bank on the advice of venture capital firms, causing the capital raising effort to collapse and leading to SVB's shutdown and takeover by banking regulators.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作为一篇新闻报道，这篇文章提供了关于硅谷银行破产的事件经过和原因的概述。然而，它也存在一些问题和偏见。</w:t>
      </w:r>
    </w:p>
    <w:p>
      <w:pPr>
        <w:jc w:val="both"/>
      </w:pPr>
      <w:r>
        <w:rPr/>
        <w:t xml:space="preserve"/>
      </w:r>
    </w:p>
    <w:p>
      <w:pPr>
        <w:jc w:val="both"/>
      </w:pPr>
      <w:r>
        <w:rPr/>
        <w:t xml:space="preserve">首先，文章似乎将硅谷银行的破产归咎于美联储加息政策导致投资者风险偏好下降。然而，这只是事件的一个方面。事实上，硅谷银行在过去几年中一直在承受巨大的压力，包括财务不稳定、高管离职和监管问题等。因此，仅仅将其破产归咎于美联储政策可能是片面的。</w:t>
      </w:r>
    </w:p>
    <w:p>
      <w:pPr>
        <w:jc w:val="both"/>
      </w:pPr>
      <w:r>
        <w:rPr/>
        <w:t xml:space="preserve"/>
      </w:r>
    </w:p>
    <w:p>
      <w:pPr>
        <w:jc w:val="both"/>
      </w:pPr>
      <w:r>
        <w:rPr/>
        <w:t xml:space="preserve">其次，在报道中没有提到硅谷银行是否存在管理或运营上的问题。例如，该银行是否有足够的风险管理措施来应对市场波动？是否存在内部腐败或不当行为？这些问题可能会影响读者对事件的理解和评价。</w:t>
      </w:r>
    </w:p>
    <w:p>
      <w:pPr>
        <w:jc w:val="both"/>
      </w:pPr>
      <w:r>
        <w:rPr/>
        <w:t xml:space="preserve"/>
      </w:r>
    </w:p>
    <w:p>
      <w:pPr>
        <w:jc w:val="both"/>
      </w:pPr>
      <w:r>
        <w:rPr/>
        <w:t xml:space="preserve">此外，在报道中也没有涉及到硅谷银行客户和员工所面临的影响。例如，他们是否能够取回存款或保障就业？这些信息可能会更好地反映事件对人们生活和工作的影响。</w:t>
      </w:r>
    </w:p>
    <w:p>
      <w:pPr>
        <w:jc w:val="both"/>
      </w:pPr>
      <w:r>
        <w:rPr/>
        <w:t xml:space="preserve"/>
      </w:r>
    </w:p>
    <w:p>
      <w:pPr>
        <w:jc w:val="both"/>
      </w:pPr>
      <w:r>
        <w:rPr/>
        <w:t xml:space="preserve">最后，在报道中也没有探讨其他相关方面。例如，其他金融机构如何看待这个事件？它是否会对整个金融市场产生影响？这些问题可能会帮助读者更全面地了解事件背后的复杂性。</w:t>
      </w:r>
    </w:p>
    <w:p>
      <w:pPr>
        <w:jc w:val="both"/>
      </w:pPr>
      <w:r>
        <w:rPr/>
        <w:t xml:space="preserve"/>
      </w:r>
    </w:p>
    <w:p>
      <w:pPr>
        <w:jc w:val="both"/>
      </w:pPr>
      <w:r>
        <w:rPr/>
        <w:t xml:space="preserve">总之，虽然这篇报道提供了一些关于硅谷银行破产事件的信息，但它也存在一些偏见和缺失。读者需要注意到其中可能存在的局限性，并寻找其他来源以获取更全面、客观和准确的信息。</w:t>
      </w:r>
    </w:p>
    <w:p>
      <w:pPr>
        <w:pStyle w:val="Heading1"/>
      </w:pPr>
      <w:bookmarkStart w:id="5" w:name="_Toc5"/>
      <w:r>
        <w:t>Topics for further research:</w:t>
      </w:r>
      <w:bookmarkEnd w:id="5"/>
    </w:p>
    <w:p>
      <w:pPr>
        <w:spacing w:after="0"/>
        <w:numPr>
          <w:ilvl w:val="0"/>
          <w:numId w:val="2"/>
        </w:numPr>
      </w:pPr>
      <w:r>
        <w:rPr/>
        <w:t xml:space="preserve">Silicon Valley Bank's financial instability and management issues
</w:t>
      </w:r>
    </w:p>
    <w:p>
      <w:pPr>
        <w:spacing w:after="0"/>
        <w:numPr>
          <w:ilvl w:val="0"/>
          <w:numId w:val="2"/>
        </w:numPr>
      </w:pPr>
      <w:r>
        <w:rPr/>
        <w:t xml:space="preserve">Risk management measures and internal corruption at Silicon Valley Bank
</w:t>
      </w:r>
    </w:p>
    <w:p>
      <w:pPr>
        <w:spacing w:after="0"/>
        <w:numPr>
          <w:ilvl w:val="0"/>
          <w:numId w:val="2"/>
        </w:numPr>
      </w:pPr>
      <w:r>
        <w:rPr/>
        <w:t xml:space="preserve">Impact of Silicon Valley Bank's bankruptcy on its customers and employees
</w:t>
      </w:r>
    </w:p>
    <w:p>
      <w:pPr>
        <w:spacing w:after="0"/>
        <w:numPr>
          <w:ilvl w:val="0"/>
          <w:numId w:val="2"/>
        </w:numPr>
      </w:pPr>
      <w:r>
        <w:rPr/>
        <w:t xml:space="preserve">Recovery of deposits and job security for Silicon Valley Bank's stakeholders
</w:t>
      </w:r>
    </w:p>
    <w:p>
      <w:pPr>
        <w:spacing w:after="0"/>
        <w:numPr>
          <w:ilvl w:val="0"/>
          <w:numId w:val="2"/>
        </w:numPr>
      </w:pPr>
      <w:r>
        <w:rPr/>
        <w:t xml:space="preserve">Views of other financial institutions on Silicon Valley Bank's bankruptcy
</w:t>
      </w:r>
    </w:p>
    <w:p>
      <w:pPr>
        <w:numPr>
          <w:ilvl w:val="0"/>
          <w:numId w:val="2"/>
        </w:numPr>
      </w:pPr>
      <w:r>
        <w:rPr/>
        <w:t xml:space="preserve">Potential impact of Silicon Valley Bank's bankruptcy on the overall financial market.</w:t>
      </w:r>
    </w:p>
    <w:p>
      <w:pPr>
        <w:pStyle w:val="Heading1"/>
      </w:pPr>
      <w:bookmarkStart w:id="6" w:name="_Toc6"/>
      <w:r>
        <w:t>Report location:</w:t>
      </w:r>
      <w:bookmarkEnd w:id="6"/>
    </w:p>
    <w:p>
      <w:hyperlink r:id="rId8" w:history="1">
        <w:r>
          <w:rPr>
            <w:color w:val="2980b9"/>
            <w:u w:val="single"/>
          </w:rPr>
          <w:t xml:space="preserve">https://www.fullpicture.app/item/136ce82db188016ebbc055d8378d2c25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A74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uters.com/business/finance/what-caused-silicon-valley-banks-failure-2023-03-10/" TargetMode="External"/><Relationship Id="rId8" Type="http://schemas.openxmlformats.org/officeDocument/2006/relationships/hyperlink" Target="https://www.fullpicture.app/item/136ce82db188016ebbc055d8378d2c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2023-12-26T15:46:08+01:00</dcterms:created>
  <dcterms:modified xsi:type="dcterms:W3CDTF">2023-12-26T15:46:08+01:00</dcterms:modified>
</cp:coreProperties>
</file>

<file path=docProps/custom.xml><?xml version="1.0" encoding="utf-8"?>
<Properties xmlns="http://schemas.openxmlformats.org/officeDocument/2006/custom-properties" xmlns:vt="http://schemas.openxmlformats.org/officeDocument/2006/docPropsVTypes"/>
</file>