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Bioinspired Flexible and Highly Responsive Dual-Mode Strain/Magnetism Composite Sensor | ACS Applied Materials &amp; Interfaces</w:t>
      </w:r>
      <w:br/>
      <w:hyperlink r:id="rId7" w:history="1">
        <w:r>
          <w:rPr>
            <w:color w:val="2980b9"/>
            <w:u w:val="single"/>
          </w:rPr>
          <w:t xml:space="preserve">https://pubs.acs.org/doi/full/10.1021/acsami.8b00250</w:t>
        </w:r>
      </w:hyperlink>
    </w:p>
    <w:p>
      <w:pPr>
        <w:pStyle w:val="Heading1"/>
      </w:pPr>
      <w:bookmarkStart w:id="2" w:name="_Toc2"/>
      <w:r>
        <w:t>Article summary:</w:t>
      </w:r>
      <w:bookmarkEnd w:id="2"/>
    </w:p>
    <w:p>
      <w:pPr>
        <w:jc w:val="both"/>
      </w:pPr>
      <w:r>
        <w:rPr/>
        <w:t xml:space="preserve">1. This article presents a flexible and highly responsive dual-mode strain/magnetism composite sensor, which is fabricated by combining carbon fiber aerogel and Fe3O4/silicone hybrid.</w:t>
      </w:r>
    </w:p>
    <w:p>
      <w:pPr>
        <w:jc w:val="both"/>
      </w:pPr>
      <w:r>
        <w:rPr/>
        <w:t xml:space="preserve">2. The dual-mode sensor has the advantages of high conductivity, superparamagnetic characteristics, and high flexibility.</w:t>
      </w:r>
    </w:p>
    <w:p>
      <w:pPr>
        <w:jc w:val="both"/>
      </w:pPr>
      <w:r>
        <w:rPr/>
        <w:t xml:space="preserve">3. The capacity of distinguishing contact and contactless objects was verified by recording the sensing performance of moving nails.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new type of dual-mode strain/magnetism composite sensor that combines carbon fiber aerogel and Fe3O4/silicone hybrid. The authors provide detailed information on the fabrication process as well as the characterization results for the materials used in the composite sensor. The authors also present data on the strain and magnetism response of the CFA/Fe3O4/silicone composite sensor, demonstrating its ability to distinguish between contact and contactless objects.</w:t>
      </w:r>
    </w:p>
    <w:p>
      <w:pPr>
        <w:jc w:val="both"/>
      </w:pPr>
      <w:r>
        <w:rPr/>
        <w:t xml:space="preserve">The article appears to be reliable overall, with clear descriptions of the fabrication process and characterization results for each material used in the composite sensor. The authors also provide data on the strain and magnetism response of the CFA/Fe3O4/silicone composite sensor, demonstrating its ability to distinguish between contact and contactless objects. However, there are some potential biases in this article that should be noted. For example, while the authors discuss potential applications for this type of dual-mode strain/magnetism composite sensor, they do not explore any potential risks associated with its use or any possible counterarguments to their claims about its effectiveness or reliability. Additionally, while they discuss various types of sensors that have been developed previously, they do not compare their own work to these other sensors or explain why their approach is superior or more effective than existing solutions. Finally, it should be noted that this article does not present both sides equally; instead it focuses solely on promoting this new type of dual-mode strain/magnetism composite sensor without exploring any potential drawbacks or limitations associated with it.</w:t>
      </w:r>
    </w:p>
    <w:p>
      <w:pPr>
        <w:pStyle w:val="Heading1"/>
      </w:pPr>
      <w:bookmarkStart w:id="5" w:name="_Toc5"/>
      <w:r>
        <w:t>Topics for further research:</w:t>
      </w:r>
      <w:bookmarkEnd w:id="5"/>
    </w:p>
    <w:p>
      <w:pPr>
        <w:spacing w:after="0"/>
        <w:numPr>
          <w:ilvl w:val="0"/>
          <w:numId w:val="2"/>
        </w:numPr>
      </w:pPr>
      <w:r>
        <w:rPr/>
        <w:t xml:space="preserve">Potential risks of dual-mode strain/magnetism composite sensors</w:t>
      </w:r>
    </w:p>
    <w:p>
      <w:pPr>
        <w:spacing w:after="0"/>
        <w:numPr>
          <w:ilvl w:val="0"/>
          <w:numId w:val="2"/>
        </w:numPr>
      </w:pPr>
      <w:r>
        <w:rPr/>
        <w:t xml:space="preserve">Comparison of dual-mode strain/magnetism composite sensors to existing solutions</w:t>
      </w:r>
    </w:p>
    <w:p>
      <w:pPr>
        <w:spacing w:after="0"/>
        <w:numPr>
          <w:ilvl w:val="0"/>
          <w:numId w:val="2"/>
        </w:numPr>
      </w:pPr>
      <w:r>
        <w:rPr/>
        <w:t xml:space="preserve">Advantages and disadvantages of dual-mode strain/magnetism composite sensors</w:t>
      </w:r>
    </w:p>
    <w:p>
      <w:pPr>
        <w:spacing w:after="0"/>
        <w:numPr>
          <w:ilvl w:val="0"/>
          <w:numId w:val="2"/>
        </w:numPr>
      </w:pPr>
      <w:r>
        <w:rPr/>
        <w:t xml:space="preserve">Applications of dual-mode strain/magnetism composite sensors</w:t>
      </w:r>
    </w:p>
    <w:p>
      <w:pPr>
        <w:spacing w:after="0"/>
        <w:numPr>
          <w:ilvl w:val="0"/>
          <w:numId w:val="2"/>
        </w:numPr>
      </w:pPr>
      <w:r>
        <w:rPr/>
        <w:t xml:space="preserve">Limitations of dual-mode strain/magnetism composite sensors</w:t>
      </w:r>
    </w:p>
    <w:p>
      <w:pPr>
        <w:numPr>
          <w:ilvl w:val="0"/>
          <w:numId w:val="2"/>
        </w:numPr>
      </w:pPr>
      <w:r>
        <w:rPr/>
        <w:t xml:space="preserve">Counterarguments to claims about dual-mode strain/magnetism composite sensors</w:t>
      </w:r>
    </w:p>
    <w:p>
      <w:pPr>
        <w:pStyle w:val="Heading1"/>
      </w:pPr>
      <w:bookmarkStart w:id="6" w:name="_Toc6"/>
      <w:r>
        <w:t>Report location:</w:t>
      </w:r>
      <w:bookmarkEnd w:id="6"/>
    </w:p>
    <w:p>
      <w:hyperlink r:id="rId8" w:history="1">
        <w:r>
          <w:rPr>
            <w:color w:val="2980b9"/>
            <w:u w:val="single"/>
          </w:rPr>
          <w:t xml:space="preserve">https://www.fullpicture.app/item/1395727ebfaf2f859083f0ae5e807b9b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C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mi.8b00250" TargetMode="External"/><Relationship Id="rId8" Type="http://schemas.openxmlformats.org/officeDocument/2006/relationships/hyperlink" Target="https://www.fullpicture.app/item/1395727ebfaf2f859083f0ae5e807b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2023-02-21T07:50:59+01:00</dcterms:created>
  <dcterms:modified xsi:type="dcterms:W3CDTF">2023-02-21T07:50:59+01:00</dcterms:modified>
</cp:coreProperties>
</file>

<file path=docProps/custom.xml><?xml version="1.0" encoding="utf-8"?>
<Properties xmlns="http://schemas.openxmlformats.org/officeDocument/2006/custom-properties" xmlns:vt="http://schemas.openxmlformats.org/officeDocument/2006/docPropsVTypes"/>
</file>