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Delirium | Annals of Internal Medicine</w:t></w:r><w:br/><w:hyperlink r:id="rId7" w:history="1"><w:r><w:rPr><w:color w:val="2980b9"/><w:u w:val="single"/></w:rPr><w:t xml:space="preserve">https://www.acpjournals.org/doi/10.7326/AITC202010060?url_ver=Z39.88-2003&rfr_id=ori%3Arid%3Acrossref.org&rfr_dat=cr_pub++0pubmed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本文旨在回顾谵妄的筛查、预防、诊断、治疗和实践改进的现有证据。</w:t></w:r></w:p><w:p><w:pPr><w:jc w:val="both"/></w:pPr><w:r><w:rPr/><w:t xml:space="preserve">2. 作者感谢前一版《临床内科》的作者Edward R. Marcantonio，本文由美国医师学会资助。</w:t></w:r></w:p><w:p><w:pPr><w:jc w:val="both"/></w:pPr><w:r><w:rPr/><w:t xml:space="preserve">3. 本文不代表ACP官方临床政策，如需ACP临床指南，请访问https://www.acponline.org/clinical_information/guidelines/。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该文章是一篇关于谵妄的综述，但其存在一些潜在的偏见和问题。首先，作者Melissa L.P. Mattison来自马萨诸塞州总医院和哈佛医学院，这可能会导致地域性偏见。其次，该文章的资助来源为美国内科医师学会（ACP），这也可能会影响作者的观点。</w:t></w:r></w:p><w:p><w:pPr><w:jc w:val="both"/></w:pPr><w:r><w:rPr/><w:t xml:space="preserve"></w:t></w:r></w:p><w:p><w:pPr><w:jc w:val="both"/></w:pPr><w:r><w:rPr/><w:t xml:space="preserve">此外，该文章存在片面报道的问题。例如，在讨论预防谵妄时，文章只提到了药物治疗和非药物治疗两种方法，并没有探讨其他可能的预防方法。此外，在讨论治疗时，文章只提到了药物治疗和非药物治疗，并没有探讨其他替代方法。</w:t></w:r></w:p><w:p><w:pPr><w:jc w:val="both"/></w:pPr><w:r><w:rPr/><w:t xml:space="preserve"></w:t></w:r></w:p><w:p><w:pPr><w:jc w:val="both"/></w:pPr><w:r><w:rPr/><w:t xml:space="preserve">此外，该文章存在缺失考虑点的问题。例如，在讨论谵妄与老年人相关性时，文章没有提及老年人中普遍存在的认知功能下降问题。</w:t></w:r></w:p><w:p><w:pPr><w:jc w:val="both"/></w:pPr><w:r><w:rPr/><w:t xml:space="preserve"></w:t></w:r></w:p><w:p><w:pPr><w:jc w:val="both"/></w:pPr><w:r><w:rPr/><w:t xml:space="preserve">最后，该文章存在宣传内容和偏袒的问题。例如，在讨论非药物治疗时，作者强调了音乐疗法、按摩和手持电子游戏等方法的有效性，并未提及这些方法可能存在风险或副作用。</w:t></w:r></w:p><w:p><w:pPr><w:jc w:val="both"/></w:pPr><w:r><w:rPr/><w:t xml:space="preserve"></w:t></w:r></w:p><w:p><w:pPr><w:jc w:val="both"/></w:pPr><w:r><w:rPr/><w:t xml:space="preserve">总之，尽管该文章提供了有价值的信息和建议，但其存在一些潜在的偏见和问题，读者应该保持批判性思维并寻找其他来源的信息来进行比较和验证。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prevention methods for delirium
</w:t></w:r></w:p><w:p><w:pPr><w:spacing w:after="0"/><w:numPr><w:ilvl w:val="0"/><w:numId w:val="2"/></w:numPr></w:pPr><w:r><w:rPr/><w:t xml:space="preserve">Alternative treatments for delirium
</w:t></w:r></w:p><w:p><w:pPr><w:spacing w:after="0"/><w:numPr><w:ilvl w:val="0"/><w:numId w:val="2"/></w:numPr></w:pPr><w:r><w:rPr/><w:t xml:space="preserve">Cognitive decline in the elderly and its relationship to delirium
</w:t></w:r></w:p><w:p><w:pPr><w:spacing w:after="0"/><w:numPr><w:ilvl w:val="0"/><w:numId w:val="2"/></w:numPr></w:pPr><w:r><w:rPr/><w:t xml:space="preserve">Risks and side effects of non-pharmacological treatments for delirium
</w:t></w:r></w:p><w:p><w:pPr><w:spacing w:after="0"/><w:numPr><w:ilvl w:val="0"/><w:numId w:val="2"/></w:numPr></w:pPr><w:r><w:rPr/><w:t xml:space="preserve">Criticisms of the article's bias and promotion of certain treatments
</w:t></w:r></w:p><w:p><w:pPr><w:numPr><w:ilvl w:val="0"/><w:numId w:val="2"/></w:numPr></w:pPr><w:r><w:rPr/><w:t xml:space="preserve">Seeking additional sources for information and verification.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https://www.fullpicture.app/item/13961e87295f42a4637655a398a9d5bf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E4C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pjournals.org/doi/10.7326/AITC202010060?url_ver=Z39.88-2003&amp;rfr_id=ori%3Arid%3Acrossref.org&amp;rfr_dat=cr_pub++0pubmed" TargetMode="External"/><Relationship Id="rId8" Type="http://schemas.openxmlformats.org/officeDocument/2006/relationships/hyperlink" Target="https://www.fullpicture.app/item/13961e87295f42a4637655a398a9d5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2023-12-16T20:19:59+01:00</dcterms:created>
  <dcterms:modified xsi:type="dcterms:W3CDTF">2023-12-16T20:19:59+01:00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