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XPay</w:t>
      </w:r>
      <w:br/>
      <w:hyperlink r:id="rId7" w:history="1">
        <w:r>
          <w:rPr>
            <w:color w:val="2980b9"/>
            <w:u w:val="single"/>
          </w:rPr>
          <w:t xml:space="preserve">https://ecommerce.nexi.it/specifiche-tecniche/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XPay è un gateway di pagamento di Nexi che può essere integrato facilmente e velocemente.</w:t>
      </w:r>
    </w:p>
    <w:p>
      <w:pPr>
        <w:jc w:val="both"/>
      </w:pPr>
      <w:r>
        <w:rPr/>
        <w:t xml:space="preserve">2. Sono disponibili guide tecniche, soluzioni "chiavi in mano", API, SDK, codici di esempio e materiale da scaricare per facilitare l'integrazione.</w:t>
      </w:r>
    </w:p>
    <w:p>
      <w:pPr>
        <w:jc w:val="both"/>
      </w:pPr>
      <w:r>
        <w:rPr/>
        <w:t xml:space="preserve">3. Sono disponibili anche plugin CMS, soluzioni personalizzate come XPay Build, Lightbox, Server to Server e i-Frame.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L'articolo fornisce una buona panoramica delle funzionalità offerte da XPay e della facilità con cui può essere integrato nel proprio sito web o nella propria piattaforma di e-commerce. Tuttavia, non viene fornita alcuna informazione sui costi associati all'utilizzo del servizio o sulle eventuali commissioni applicate dal gateway di pagamento. Inoltre, l'articolo non menziona le possibili limitazioni geografiche associate al servizio o le normative legali che potrebbero influenzarne l'utilizzo in determinati paesi. L'articolo sembra anche essere parziale nella presentazione delle sue funzionalità; ad esempio, vengono elencate solo le soluzioni "chiavi in mano" offerta da Nexi senza menzionare altri prodotti simili offerti da altri fornitori. Inoltre, l'articolo non discute i possibili rischi associati all'utilizzo del servizio come la sicurezza dei dati sensibili o la protezione contro frodi online.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Costi di utilizzo XPay</w:t>
      </w:r>
    </w:p>
    <w:p>
      <w:pPr>
        <w:spacing w:after="0"/>
        <w:numPr>
          <w:ilvl w:val="0"/>
          <w:numId w:val="2"/>
        </w:numPr>
      </w:pPr>
      <w:r>
        <w:rPr/>
        <w:t xml:space="preserve">Commissioni gateway di pagamento XPay</w:t>
      </w:r>
    </w:p>
    <w:p>
      <w:pPr>
        <w:spacing w:after="0"/>
        <w:numPr>
          <w:ilvl w:val="0"/>
          <w:numId w:val="2"/>
        </w:numPr>
      </w:pPr>
      <w:r>
        <w:rPr/>
        <w:t xml:space="preserve">Limitazioni geografiche XPay</w:t>
      </w:r>
    </w:p>
    <w:p>
      <w:pPr>
        <w:spacing w:after="0"/>
        <w:numPr>
          <w:ilvl w:val="0"/>
          <w:numId w:val="2"/>
        </w:numPr>
      </w:pPr>
      <w:r>
        <w:rPr/>
        <w:t xml:space="preserve">Normative legali XPay</w:t>
      </w:r>
    </w:p>
    <w:p>
      <w:pPr>
        <w:spacing w:after="0"/>
        <w:numPr>
          <w:ilvl w:val="0"/>
          <w:numId w:val="2"/>
        </w:numPr>
      </w:pPr>
      <w:r>
        <w:rPr/>
        <w:t xml:space="preserve">Soluzioni di pagamento alternative a XPay</w:t>
      </w:r>
    </w:p>
    <w:p>
      <w:pPr>
        <w:numPr>
          <w:ilvl w:val="0"/>
          <w:numId w:val="2"/>
        </w:numPr>
      </w:pPr>
      <w:r>
        <w:rPr/>
        <w:t xml:space="preserve">Sicurezza dati sensibili XPay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https://www.fullpicture.app/item/13bb78cdcdd15288a78df80bddbb09e6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7CECAB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commerce.nexi.it/specifiche-tecniche/" TargetMode="External"/><Relationship Id="rId8" Type="http://schemas.openxmlformats.org/officeDocument/2006/relationships/hyperlink" Target="https://www.fullpicture.app/item/13bb78cdcdd15288a78df80bddbb09e6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2023-02-27T10:43:54+01:00</dcterms:created>
  <dcterms:modified xsi:type="dcterms:W3CDTF">2023-02-27T10:43:54+01:00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